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79EBE" w14:textId="223DC4FF" w:rsidR="001F6221" w:rsidRPr="007D749C" w:rsidRDefault="001F6221" w:rsidP="001F6221">
      <w:pPr>
        <w:rPr>
          <w:rFonts w:cstheme="minorHAnsi"/>
          <w:sz w:val="20"/>
          <w:szCs w:val="20"/>
          <w:lang w:val="it-IT"/>
        </w:rPr>
      </w:pPr>
      <w:r w:rsidRPr="007D749C">
        <w:rPr>
          <w:rFonts w:cstheme="minorHAnsi"/>
          <w:b/>
          <w:noProof/>
          <w:lang w:val="it-IT" w:eastAsia="it-IT"/>
        </w:rPr>
        <w:drawing>
          <wp:inline distT="0" distB="0" distL="0" distR="0" wp14:anchorId="36BB417B" wp14:editId="48CBD32A">
            <wp:extent cx="2412365" cy="739140"/>
            <wp:effectExtent l="0" t="0" r="0" b="0"/>
            <wp:docPr id="1" name="Immagine 1" descr="logo FONDAZIONE C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FONDAZIONE CSS"/>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2365" cy="739140"/>
                    </a:xfrm>
                    <a:prstGeom prst="rect">
                      <a:avLst/>
                    </a:prstGeom>
                    <a:noFill/>
                    <a:ln>
                      <a:noFill/>
                    </a:ln>
                  </pic:spPr>
                </pic:pic>
              </a:graphicData>
            </a:graphic>
          </wp:inline>
        </w:drawing>
      </w:r>
    </w:p>
    <w:p w14:paraId="3D4885B2" w14:textId="77777777" w:rsidR="001F6221" w:rsidRPr="007D749C" w:rsidRDefault="001F6221" w:rsidP="001F6221">
      <w:pPr>
        <w:jc w:val="right"/>
        <w:rPr>
          <w:rFonts w:cstheme="minorHAnsi"/>
          <w:sz w:val="20"/>
          <w:szCs w:val="20"/>
          <w:lang w:val="it-IT"/>
        </w:rPr>
      </w:pPr>
    </w:p>
    <w:p w14:paraId="2F40D13A" w14:textId="2E90DEFE" w:rsidR="001F6221" w:rsidRPr="007D749C" w:rsidRDefault="001F6221" w:rsidP="001F6221">
      <w:pPr>
        <w:jc w:val="right"/>
        <w:rPr>
          <w:rFonts w:cstheme="minorHAnsi"/>
          <w:szCs w:val="28"/>
          <w:lang w:val="it-IT"/>
        </w:rPr>
      </w:pPr>
      <w:r w:rsidRPr="007D749C">
        <w:rPr>
          <w:rFonts w:cstheme="minorHAnsi"/>
          <w:szCs w:val="28"/>
          <w:lang w:val="it-IT"/>
        </w:rPr>
        <w:t xml:space="preserve">San Giovanni Rotondo, </w:t>
      </w:r>
      <w:r w:rsidR="007D749C" w:rsidRPr="007D749C">
        <w:rPr>
          <w:rFonts w:cstheme="minorHAnsi"/>
          <w:szCs w:val="28"/>
          <w:lang w:val="it-IT"/>
        </w:rPr>
        <w:t>10</w:t>
      </w:r>
      <w:r w:rsidRPr="007D749C">
        <w:rPr>
          <w:rFonts w:cstheme="minorHAnsi"/>
          <w:szCs w:val="28"/>
          <w:lang w:val="it-IT"/>
        </w:rPr>
        <w:t xml:space="preserve"> </w:t>
      </w:r>
      <w:r w:rsidR="007D749C" w:rsidRPr="007D749C">
        <w:rPr>
          <w:rFonts w:cstheme="minorHAnsi"/>
          <w:szCs w:val="28"/>
          <w:lang w:val="it-IT"/>
        </w:rPr>
        <w:t>settembre</w:t>
      </w:r>
      <w:r w:rsidRPr="007D749C">
        <w:rPr>
          <w:rFonts w:cstheme="minorHAnsi"/>
          <w:szCs w:val="28"/>
          <w:lang w:val="it-IT"/>
        </w:rPr>
        <w:t xml:space="preserve"> 2020</w:t>
      </w:r>
    </w:p>
    <w:p w14:paraId="64A75CEF" w14:textId="77777777" w:rsidR="001F6221" w:rsidRPr="007D749C" w:rsidRDefault="001F6221" w:rsidP="001F6221">
      <w:pPr>
        <w:jc w:val="center"/>
        <w:rPr>
          <w:rFonts w:cstheme="minorHAnsi"/>
          <w:b/>
          <w:color w:val="FF0000"/>
          <w:sz w:val="44"/>
          <w:szCs w:val="44"/>
          <w:lang w:val="it-IT"/>
        </w:rPr>
      </w:pPr>
    </w:p>
    <w:p w14:paraId="03A525E1" w14:textId="20C20E2F" w:rsidR="001F6221" w:rsidRDefault="001F6221" w:rsidP="001F6221">
      <w:pPr>
        <w:jc w:val="center"/>
        <w:rPr>
          <w:rFonts w:cstheme="minorHAnsi"/>
          <w:sz w:val="28"/>
          <w:szCs w:val="28"/>
          <w:lang w:val="it-IT"/>
        </w:rPr>
      </w:pPr>
      <w:r w:rsidRPr="007D749C">
        <w:rPr>
          <w:rFonts w:cstheme="minorHAnsi"/>
          <w:sz w:val="28"/>
          <w:szCs w:val="28"/>
          <w:lang w:val="it-IT"/>
        </w:rPr>
        <w:t>COMUNICATO STAMPA</w:t>
      </w:r>
    </w:p>
    <w:p w14:paraId="4FA6D992" w14:textId="77777777" w:rsidR="007D749C" w:rsidRDefault="007D749C" w:rsidP="001F6221">
      <w:pPr>
        <w:jc w:val="center"/>
        <w:rPr>
          <w:rFonts w:cstheme="minorHAnsi"/>
          <w:sz w:val="28"/>
          <w:szCs w:val="28"/>
          <w:lang w:val="it-IT"/>
        </w:rPr>
      </w:pPr>
    </w:p>
    <w:p w14:paraId="2660BC8E" w14:textId="6A5798FE" w:rsidR="004E7D17" w:rsidRPr="007D749C" w:rsidRDefault="001F6221" w:rsidP="001F6221">
      <w:pPr>
        <w:jc w:val="both"/>
        <w:rPr>
          <w:rFonts w:cstheme="minorHAnsi"/>
          <w:b/>
          <w:sz w:val="40"/>
          <w:szCs w:val="40"/>
          <w:lang w:val="it-IT"/>
        </w:rPr>
      </w:pPr>
      <w:r w:rsidRPr="007D749C">
        <w:rPr>
          <w:rFonts w:cstheme="minorHAnsi"/>
          <w:b/>
          <w:sz w:val="40"/>
          <w:szCs w:val="40"/>
          <w:lang w:val="it-IT"/>
        </w:rPr>
        <w:t>Predire la mortalità nei pazienti affett</w:t>
      </w:r>
      <w:r w:rsidR="009D2FC2">
        <w:rPr>
          <w:rFonts w:cstheme="minorHAnsi"/>
          <w:b/>
          <w:sz w:val="40"/>
          <w:szCs w:val="40"/>
          <w:lang w:val="it-IT"/>
        </w:rPr>
        <w:t xml:space="preserve">i da COVID-19 con una proteina. </w:t>
      </w:r>
      <w:bookmarkStart w:id="0" w:name="_GoBack"/>
      <w:bookmarkEnd w:id="0"/>
      <w:r w:rsidRPr="007D749C">
        <w:rPr>
          <w:rFonts w:cstheme="minorHAnsi"/>
          <w:b/>
          <w:sz w:val="40"/>
          <w:szCs w:val="40"/>
          <w:lang w:val="it-IT"/>
        </w:rPr>
        <w:t>Uno studio condotto dall’IRCCS Casa Sollievo della Sofferenza rivela una possibile strada</w:t>
      </w:r>
    </w:p>
    <w:p w14:paraId="06D91CBD" w14:textId="77777777" w:rsidR="001F6221" w:rsidRPr="007D749C" w:rsidRDefault="001F6221" w:rsidP="001F6221">
      <w:pPr>
        <w:jc w:val="both"/>
        <w:rPr>
          <w:rFonts w:cstheme="minorHAnsi"/>
          <w:b/>
          <w:sz w:val="32"/>
          <w:szCs w:val="32"/>
          <w:lang w:val="it-IT"/>
        </w:rPr>
      </w:pPr>
    </w:p>
    <w:p w14:paraId="682E640F" w14:textId="77777777" w:rsidR="004E7D17" w:rsidRPr="007D749C" w:rsidRDefault="004E7D17" w:rsidP="008674C3">
      <w:pPr>
        <w:pStyle w:val="Paragrafoelenco"/>
        <w:numPr>
          <w:ilvl w:val="0"/>
          <w:numId w:val="1"/>
        </w:numPr>
        <w:jc w:val="both"/>
        <w:rPr>
          <w:rFonts w:cstheme="minorHAnsi"/>
          <w:sz w:val="32"/>
          <w:szCs w:val="32"/>
          <w:lang w:val="it-IT"/>
        </w:rPr>
      </w:pPr>
      <w:r w:rsidRPr="007D749C">
        <w:rPr>
          <w:rFonts w:cstheme="minorHAnsi"/>
          <w:sz w:val="32"/>
          <w:szCs w:val="32"/>
          <w:lang w:val="it-IT"/>
        </w:rPr>
        <w:t>Lo studio, coordinato dalla ricercatrice Elvira Grandone, a capo dell’Unità di Emostasi e Trombosi dell’IRCCS Casa Sollievo della Sofferenza, è stato pubblicato sulla rivista Thrombosis and Hemostasis</w:t>
      </w:r>
    </w:p>
    <w:p w14:paraId="56C1706F" w14:textId="77777777" w:rsidR="00545DB0" w:rsidRPr="007D749C" w:rsidRDefault="00545DB0" w:rsidP="008674C3">
      <w:pPr>
        <w:pStyle w:val="Paragrafoelenco"/>
        <w:jc w:val="both"/>
        <w:rPr>
          <w:rFonts w:cstheme="minorHAnsi"/>
          <w:sz w:val="32"/>
          <w:szCs w:val="32"/>
          <w:lang w:val="it-IT"/>
        </w:rPr>
      </w:pPr>
    </w:p>
    <w:p w14:paraId="56033C1F" w14:textId="141C1577" w:rsidR="00022B4C" w:rsidRPr="007D749C" w:rsidRDefault="00545DB0" w:rsidP="008674C3">
      <w:pPr>
        <w:pStyle w:val="Paragrafoelenco"/>
        <w:numPr>
          <w:ilvl w:val="0"/>
          <w:numId w:val="1"/>
        </w:numPr>
        <w:jc w:val="both"/>
        <w:rPr>
          <w:rFonts w:cstheme="minorHAnsi"/>
          <w:sz w:val="32"/>
          <w:szCs w:val="32"/>
          <w:lang w:val="it-IT"/>
        </w:rPr>
      </w:pPr>
      <w:r w:rsidRPr="007D749C">
        <w:rPr>
          <w:rFonts w:cstheme="minorHAnsi"/>
          <w:sz w:val="32"/>
          <w:szCs w:val="32"/>
          <w:lang w:val="it-IT"/>
        </w:rPr>
        <w:t>La misurazione della proteina</w:t>
      </w:r>
      <w:r w:rsidR="00C42D3B" w:rsidRPr="007D749C">
        <w:rPr>
          <w:rFonts w:cstheme="minorHAnsi"/>
          <w:sz w:val="32"/>
          <w:szCs w:val="32"/>
          <w:lang w:val="it-IT"/>
        </w:rPr>
        <w:t xml:space="preserve"> ADAMTS13</w:t>
      </w:r>
      <w:r w:rsidRPr="007D749C">
        <w:rPr>
          <w:rFonts w:cstheme="minorHAnsi"/>
          <w:sz w:val="32"/>
          <w:szCs w:val="32"/>
          <w:lang w:val="it-IT"/>
        </w:rPr>
        <w:t>, coinvolta nella formazione di trombi nei piccoli vasi e nella riduzione del numero di piastrine, consentirà di individuare</w:t>
      </w:r>
      <w:r w:rsidR="00531E96" w:rsidRPr="007D749C">
        <w:rPr>
          <w:rFonts w:cstheme="minorHAnsi"/>
          <w:sz w:val="32"/>
          <w:szCs w:val="32"/>
          <w:lang w:val="it-IT"/>
        </w:rPr>
        <w:t xml:space="preserve"> nei primissimi giorni</w:t>
      </w:r>
      <w:r w:rsidRPr="007D749C">
        <w:rPr>
          <w:rFonts w:cstheme="minorHAnsi"/>
          <w:sz w:val="32"/>
          <w:szCs w:val="32"/>
          <w:lang w:val="it-IT"/>
        </w:rPr>
        <w:t xml:space="preserve"> i pazienti maggiormente esposti da sottoporre a trattamenti più intensivi </w:t>
      </w:r>
    </w:p>
    <w:p w14:paraId="55265D62" w14:textId="77777777" w:rsidR="00545DB0" w:rsidRPr="007D749C" w:rsidRDefault="00545DB0" w:rsidP="008674C3">
      <w:pPr>
        <w:pStyle w:val="Paragrafoelenco"/>
        <w:rPr>
          <w:rFonts w:cstheme="minorHAnsi"/>
          <w:sz w:val="32"/>
          <w:szCs w:val="32"/>
          <w:lang w:val="it-IT"/>
        </w:rPr>
      </w:pPr>
    </w:p>
    <w:p w14:paraId="3BD95690" w14:textId="77777777" w:rsidR="00545DB0" w:rsidRPr="007D749C" w:rsidRDefault="00545DB0" w:rsidP="00545DB0">
      <w:pPr>
        <w:jc w:val="both"/>
        <w:rPr>
          <w:rFonts w:cstheme="minorHAnsi"/>
          <w:sz w:val="32"/>
          <w:szCs w:val="32"/>
          <w:lang w:val="it-IT"/>
        </w:rPr>
      </w:pPr>
      <w:r w:rsidRPr="007D749C">
        <w:rPr>
          <w:rFonts w:cstheme="minorHAnsi"/>
          <w:sz w:val="32"/>
          <w:szCs w:val="32"/>
          <w:lang w:val="it-IT"/>
        </w:rPr>
        <w:t>------------------------------------------------------</w:t>
      </w:r>
    </w:p>
    <w:p w14:paraId="1BDAA39D" w14:textId="77777777" w:rsidR="00545DB0" w:rsidRPr="007D749C" w:rsidRDefault="00545DB0" w:rsidP="00545DB0">
      <w:pPr>
        <w:jc w:val="both"/>
        <w:rPr>
          <w:rFonts w:cstheme="minorHAnsi"/>
          <w:sz w:val="32"/>
          <w:szCs w:val="32"/>
          <w:lang w:val="it-IT"/>
        </w:rPr>
      </w:pPr>
    </w:p>
    <w:p w14:paraId="3E5C5AF6" w14:textId="18A9213B" w:rsidR="00D72483" w:rsidRPr="007D749C" w:rsidRDefault="00D72483" w:rsidP="008674C3">
      <w:pPr>
        <w:autoSpaceDE w:val="0"/>
        <w:autoSpaceDN w:val="0"/>
        <w:adjustRightInd w:val="0"/>
        <w:jc w:val="both"/>
        <w:rPr>
          <w:rFonts w:cstheme="minorHAnsi"/>
          <w:sz w:val="26"/>
          <w:szCs w:val="26"/>
          <w:lang w:val="it-IT"/>
        </w:rPr>
      </w:pPr>
      <w:r w:rsidRPr="007D749C">
        <w:rPr>
          <w:rFonts w:cstheme="minorHAnsi"/>
          <w:sz w:val="26"/>
          <w:szCs w:val="26"/>
          <w:lang w:val="it-IT"/>
        </w:rPr>
        <w:t xml:space="preserve">Una </w:t>
      </w:r>
      <w:r w:rsidRPr="007D749C">
        <w:rPr>
          <w:rFonts w:cstheme="minorHAnsi"/>
          <w:b/>
          <w:sz w:val="26"/>
          <w:szCs w:val="26"/>
          <w:lang w:val="it-IT"/>
        </w:rPr>
        <w:t>riduzione dei livelli di una proteina, ADAMTS13</w:t>
      </w:r>
      <w:r w:rsidRPr="007D749C">
        <w:rPr>
          <w:rFonts w:cstheme="minorHAnsi"/>
          <w:sz w:val="26"/>
          <w:szCs w:val="26"/>
          <w:lang w:val="it-IT"/>
        </w:rPr>
        <w:t>, misurata in laboratorio nei primi giorni di ricovero di un</w:t>
      </w:r>
      <w:r w:rsidR="008674C3" w:rsidRPr="007D749C">
        <w:rPr>
          <w:rFonts w:cstheme="minorHAnsi"/>
          <w:sz w:val="26"/>
          <w:szCs w:val="26"/>
          <w:lang w:val="it-IT"/>
        </w:rPr>
        <w:t xml:space="preserve"> </w:t>
      </w:r>
      <w:r w:rsidR="008674C3" w:rsidRPr="007D749C">
        <w:rPr>
          <w:rFonts w:cstheme="minorHAnsi"/>
          <w:b/>
          <w:sz w:val="26"/>
          <w:szCs w:val="26"/>
          <w:lang w:val="it-IT"/>
        </w:rPr>
        <w:t>p</w:t>
      </w:r>
      <w:r w:rsidRPr="007D749C">
        <w:rPr>
          <w:rFonts w:cstheme="minorHAnsi"/>
          <w:b/>
          <w:sz w:val="26"/>
          <w:szCs w:val="26"/>
          <w:lang w:val="it-IT"/>
        </w:rPr>
        <w:t>aziente affetto da COVID-19</w:t>
      </w:r>
      <w:r w:rsidRPr="007D749C">
        <w:rPr>
          <w:rFonts w:cstheme="minorHAnsi"/>
          <w:sz w:val="26"/>
          <w:szCs w:val="26"/>
          <w:lang w:val="it-IT"/>
        </w:rPr>
        <w:t xml:space="preserve">, è </w:t>
      </w:r>
      <w:r w:rsidRPr="007D749C">
        <w:rPr>
          <w:rFonts w:cstheme="minorHAnsi"/>
          <w:b/>
          <w:sz w:val="26"/>
          <w:szCs w:val="26"/>
          <w:lang w:val="it-IT"/>
        </w:rPr>
        <w:t>legata ad un rischio maggiore di mortalità durante l’ospeda</w:t>
      </w:r>
      <w:r w:rsidR="00C31CC7" w:rsidRPr="007D749C">
        <w:rPr>
          <w:rFonts w:cstheme="minorHAnsi"/>
          <w:b/>
          <w:sz w:val="26"/>
          <w:szCs w:val="26"/>
          <w:lang w:val="it-IT"/>
        </w:rPr>
        <w:t>lizzazione</w:t>
      </w:r>
      <w:r w:rsidR="00C31CC7" w:rsidRPr="007D749C">
        <w:rPr>
          <w:rFonts w:cstheme="minorHAnsi"/>
          <w:sz w:val="26"/>
          <w:szCs w:val="26"/>
          <w:lang w:val="it-IT"/>
        </w:rPr>
        <w:t>. Sono i risultati di uno studio</w:t>
      </w:r>
      <w:r w:rsidR="00AC3E47" w:rsidRPr="007D749C">
        <w:rPr>
          <w:rFonts w:cstheme="minorHAnsi"/>
          <w:sz w:val="26"/>
          <w:szCs w:val="26"/>
          <w:lang w:val="it-IT"/>
        </w:rPr>
        <w:t xml:space="preserve">, pubblicato sulla </w:t>
      </w:r>
      <w:r w:rsidR="00C31CC7" w:rsidRPr="007D749C">
        <w:rPr>
          <w:rFonts w:cstheme="minorHAnsi"/>
          <w:sz w:val="26"/>
          <w:szCs w:val="26"/>
          <w:lang w:val="it-IT"/>
        </w:rPr>
        <w:t xml:space="preserve">rivista </w:t>
      </w:r>
      <w:r w:rsidR="00C31CC7" w:rsidRPr="007D749C">
        <w:rPr>
          <w:rFonts w:cstheme="minorHAnsi"/>
          <w:i/>
          <w:sz w:val="26"/>
          <w:szCs w:val="26"/>
          <w:lang w:val="it-IT"/>
        </w:rPr>
        <w:t xml:space="preserve">Thrombosis and Hemostasis, </w:t>
      </w:r>
      <w:r w:rsidR="00C31CC7" w:rsidRPr="007D749C">
        <w:rPr>
          <w:rFonts w:cstheme="minorHAnsi"/>
          <w:sz w:val="26"/>
          <w:szCs w:val="26"/>
          <w:lang w:val="it-IT"/>
        </w:rPr>
        <w:t>co</w:t>
      </w:r>
      <w:r w:rsidR="00916493">
        <w:rPr>
          <w:rFonts w:cstheme="minorHAnsi"/>
          <w:sz w:val="26"/>
          <w:szCs w:val="26"/>
          <w:lang w:val="it-IT"/>
        </w:rPr>
        <w:t>ordinato</w:t>
      </w:r>
      <w:r w:rsidR="00C31CC7" w:rsidRPr="007D749C">
        <w:rPr>
          <w:rFonts w:cstheme="minorHAnsi"/>
          <w:sz w:val="26"/>
          <w:szCs w:val="26"/>
          <w:lang w:val="it-IT"/>
        </w:rPr>
        <w:t xml:space="preserve"> da </w:t>
      </w:r>
      <w:r w:rsidR="00C31CC7" w:rsidRPr="007D749C">
        <w:rPr>
          <w:rFonts w:cstheme="minorHAnsi"/>
          <w:b/>
          <w:sz w:val="26"/>
          <w:szCs w:val="26"/>
          <w:lang w:val="it-IT"/>
        </w:rPr>
        <w:t>Elvi</w:t>
      </w:r>
      <w:r w:rsidR="00916493">
        <w:rPr>
          <w:rFonts w:cstheme="minorHAnsi"/>
          <w:b/>
          <w:sz w:val="26"/>
          <w:szCs w:val="26"/>
          <w:lang w:val="it-IT"/>
        </w:rPr>
        <w:t>r</w:t>
      </w:r>
      <w:r w:rsidR="00C31CC7" w:rsidRPr="007D749C">
        <w:rPr>
          <w:rFonts w:cstheme="minorHAnsi"/>
          <w:b/>
          <w:sz w:val="26"/>
          <w:szCs w:val="26"/>
          <w:lang w:val="it-IT"/>
        </w:rPr>
        <w:t>a Grandone, medico responsabile dell’Unità di Ricerca Emostasi e Trombosi dell’IRCCS Casa Sollievo della Sofferenza</w:t>
      </w:r>
      <w:r w:rsidR="00C31CC7" w:rsidRPr="007D749C">
        <w:rPr>
          <w:rFonts w:cstheme="minorHAnsi"/>
          <w:sz w:val="26"/>
          <w:szCs w:val="26"/>
          <w:lang w:val="it-IT"/>
        </w:rPr>
        <w:t xml:space="preserve"> di San Giovanni Rotondo. </w:t>
      </w:r>
    </w:p>
    <w:p w14:paraId="781A593E" w14:textId="77777777" w:rsidR="00D72483" w:rsidRPr="007D749C" w:rsidRDefault="00D72483" w:rsidP="008674C3">
      <w:pPr>
        <w:autoSpaceDE w:val="0"/>
        <w:autoSpaceDN w:val="0"/>
        <w:adjustRightInd w:val="0"/>
        <w:jc w:val="both"/>
        <w:rPr>
          <w:rFonts w:cstheme="minorHAnsi"/>
          <w:sz w:val="26"/>
          <w:szCs w:val="26"/>
          <w:lang w:val="it-IT"/>
        </w:rPr>
      </w:pPr>
    </w:p>
    <w:p w14:paraId="25DEA379" w14:textId="738C9237" w:rsidR="00C358BD" w:rsidRPr="007D749C" w:rsidRDefault="00C31CC7" w:rsidP="008674C3">
      <w:pPr>
        <w:autoSpaceDE w:val="0"/>
        <w:autoSpaceDN w:val="0"/>
        <w:adjustRightInd w:val="0"/>
        <w:jc w:val="both"/>
        <w:rPr>
          <w:rFonts w:cstheme="minorHAnsi"/>
          <w:sz w:val="26"/>
          <w:szCs w:val="26"/>
          <w:lang w:val="it-IT"/>
        </w:rPr>
      </w:pPr>
      <w:r w:rsidRPr="007D749C">
        <w:rPr>
          <w:rFonts w:cstheme="minorHAnsi"/>
          <w:sz w:val="26"/>
          <w:szCs w:val="26"/>
          <w:lang w:val="it-IT"/>
        </w:rPr>
        <w:t>L</w:t>
      </w:r>
      <w:r w:rsidR="00C358BD" w:rsidRPr="007D749C">
        <w:rPr>
          <w:rFonts w:cstheme="minorHAnsi"/>
          <w:sz w:val="26"/>
          <w:szCs w:val="26"/>
          <w:lang w:val="it-IT"/>
        </w:rPr>
        <w:t xml:space="preserve">o studio </w:t>
      </w:r>
      <w:r w:rsidR="008F1B91" w:rsidRPr="007D749C">
        <w:rPr>
          <w:rFonts w:cstheme="minorHAnsi"/>
          <w:sz w:val="26"/>
          <w:szCs w:val="26"/>
          <w:lang w:val="it-IT"/>
        </w:rPr>
        <w:t>“</w:t>
      </w:r>
      <w:r w:rsidR="00A94029" w:rsidRPr="007D749C">
        <w:rPr>
          <w:rFonts w:cstheme="minorHAnsi"/>
          <w:sz w:val="26"/>
          <w:szCs w:val="26"/>
          <w:lang w:val="it-IT"/>
        </w:rPr>
        <w:t>Reduction of ADAMTS13 Levels Predicts Mortality in SARS-CoV-2 Patients</w:t>
      </w:r>
      <w:r w:rsidR="008F1B91" w:rsidRPr="007D749C">
        <w:rPr>
          <w:rFonts w:cstheme="minorHAnsi"/>
          <w:sz w:val="26"/>
          <w:szCs w:val="26"/>
          <w:lang w:val="it-IT"/>
        </w:rPr>
        <w:t>”</w:t>
      </w:r>
      <w:r w:rsidR="004E7D17" w:rsidRPr="007D749C">
        <w:rPr>
          <w:rFonts w:cstheme="minorHAnsi"/>
          <w:sz w:val="26"/>
          <w:szCs w:val="26"/>
          <w:lang w:val="it-IT"/>
        </w:rPr>
        <w:t xml:space="preserve"> </w:t>
      </w:r>
      <w:r w:rsidRPr="007D749C">
        <w:rPr>
          <w:rFonts w:cstheme="minorHAnsi"/>
          <w:sz w:val="26"/>
          <w:szCs w:val="26"/>
          <w:lang w:val="it-IT"/>
        </w:rPr>
        <w:t xml:space="preserve">si inserisce all’interno di un più vasto </w:t>
      </w:r>
      <w:r w:rsidRPr="007D749C">
        <w:rPr>
          <w:rFonts w:cstheme="minorHAnsi"/>
          <w:b/>
          <w:sz w:val="26"/>
          <w:szCs w:val="26"/>
          <w:lang w:val="it-IT"/>
        </w:rPr>
        <w:t>studio osservazion</w:t>
      </w:r>
      <w:r w:rsidR="001F6221" w:rsidRPr="007D749C">
        <w:rPr>
          <w:rFonts w:cstheme="minorHAnsi"/>
          <w:b/>
          <w:sz w:val="26"/>
          <w:szCs w:val="26"/>
          <w:lang w:val="it-IT"/>
        </w:rPr>
        <w:t>al</w:t>
      </w:r>
      <w:r w:rsidRPr="007D749C">
        <w:rPr>
          <w:rFonts w:cstheme="minorHAnsi"/>
          <w:b/>
          <w:sz w:val="26"/>
          <w:szCs w:val="26"/>
          <w:lang w:val="it-IT"/>
        </w:rPr>
        <w:t>e</w:t>
      </w:r>
      <w:r w:rsidRPr="007D749C">
        <w:rPr>
          <w:rFonts w:cstheme="minorHAnsi"/>
          <w:sz w:val="26"/>
          <w:szCs w:val="26"/>
          <w:lang w:val="it-IT"/>
        </w:rPr>
        <w:t xml:space="preserve"> denominato </w:t>
      </w:r>
      <w:r w:rsidRPr="007D749C">
        <w:rPr>
          <w:rFonts w:cstheme="minorHAnsi"/>
          <w:b/>
          <w:sz w:val="26"/>
          <w:szCs w:val="26"/>
          <w:lang w:val="it-IT"/>
        </w:rPr>
        <w:t>COVID-19</w:t>
      </w:r>
      <w:r w:rsidR="001F6221" w:rsidRPr="007D749C">
        <w:rPr>
          <w:rFonts w:cstheme="minorHAnsi"/>
          <w:b/>
          <w:sz w:val="26"/>
          <w:szCs w:val="26"/>
          <w:lang w:val="it-IT"/>
        </w:rPr>
        <w:t>-</w:t>
      </w:r>
      <w:r w:rsidR="00264F43" w:rsidRPr="007D749C">
        <w:rPr>
          <w:rFonts w:cstheme="minorHAnsi"/>
          <w:b/>
          <w:sz w:val="26"/>
          <w:szCs w:val="26"/>
          <w:lang w:val="it-IT"/>
        </w:rPr>
        <w:t>SGR</w:t>
      </w:r>
      <w:r w:rsidR="001F6221" w:rsidRPr="007D749C">
        <w:rPr>
          <w:rFonts w:cstheme="minorHAnsi"/>
          <w:sz w:val="26"/>
          <w:szCs w:val="26"/>
          <w:lang w:val="it-IT"/>
        </w:rPr>
        <w:t xml:space="preserve">, </w:t>
      </w:r>
      <w:r w:rsidRPr="007D749C">
        <w:rPr>
          <w:rFonts w:cstheme="minorHAnsi"/>
          <w:sz w:val="26"/>
          <w:szCs w:val="26"/>
          <w:lang w:val="it-IT"/>
        </w:rPr>
        <w:t>che riunisce 52 tra medici e ricercatori dell’Osp</w:t>
      </w:r>
      <w:r w:rsidR="00AC3E47" w:rsidRPr="007D749C">
        <w:rPr>
          <w:rFonts w:cstheme="minorHAnsi"/>
          <w:sz w:val="26"/>
          <w:szCs w:val="26"/>
          <w:lang w:val="it-IT"/>
        </w:rPr>
        <w:t xml:space="preserve">edale di San Pio. </w:t>
      </w:r>
    </w:p>
    <w:p w14:paraId="4515D651" w14:textId="77777777" w:rsidR="008F1B91" w:rsidRPr="007D749C" w:rsidRDefault="008F1B91" w:rsidP="004E7D17">
      <w:pPr>
        <w:jc w:val="both"/>
        <w:rPr>
          <w:rFonts w:cstheme="minorHAnsi"/>
          <w:sz w:val="26"/>
          <w:szCs w:val="26"/>
          <w:lang w:val="it-IT"/>
        </w:rPr>
      </w:pPr>
    </w:p>
    <w:p w14:paraId="71CBBE42" w14:textId="77777777" w:rsidR="0022726E" w:rsidRPr="007D749C" w:rsidRDefault="008F1B91" w:rsidP="004E7D17">
      <w:pPr>
        <w:jc w:val="both"/>
        <w:rPr>
          <w:rFonts w:cstheme="minorHAnsi"/>
          <w:sz w:val="26"/>
          <w:szCs w:val="26"/>
          <w:lang w:val="it-IT"/>
        </w:rPr>
      </w:pPr>
      <w:r w:rsidRPr="007D749C">
        <w:rPr>
          <w:rFonts w:cstheme="minorHAnsi"/>
          <w:sz w:val="26"/>
          <w:szCs w:val="26"/>
          <w:lang w:val="it-IT"/>
        </w:rPr>
        <w:t>Come è noto,</w:t>
      </w:r>
      <w:r w:rsidR="0022726E" w:rsidRPr="007D749C">
        <w:rPr>
          <w:rFonts w:cstheme="minorHAnsi"/>
          <w:sz w:val="26"/>
          <w:szCs w:val="26"/>
          <w:lang w:val="it-IT"/>
        </w:rPr>
        <w:t xml:space="preserve"> </w:t>
      </w:r>
      <w:r w:rsidRPr="007D749C">
        <w:rPr>
          <w:rFonts w:cstheme="minorHAnsi"/>
          <w:sz w:val="26"/>
          <w:szCs w:val="26"/>
          <w:lang w:val="it-IT"/>
        </w:rPr>
        <w:t>i</w:t>
      </w:r>
      <w:r w:rsidR="0022726E" w:rsidRPr="007D749C">
        <w:rPr>
          <w:rFonts w:cstheme="minorHAnsi"/>
          <w:sz w:val="26"/>
          <w:szCs w:val="26"/>
          <w:lang w:val="it-IT"/>
        </w:rPr>
        <w:t xml:space="preserve"> pazienti </w:t>
      </w:r>
      <w:r w:rsidRPr="007D749C">
        <w:rPr>
          <w:rFonts w:cstheme="minorHAnsi"/>
          <w:sz w:val="26"/>
          <w:szCs w:val="26"/>
          <w:lang w:val="it-IT"/>
        </w:rPr>
        <w:t>affetti</w:t>
      </w:r>
      <w:r w:rsidR="0022726E" w:rsidRPr="007D749C">
        <w:rPr>
          <w:rFonts w:cstheme="minorHAnsi"/>
          <w:sz w:val="26"/>
          <w:szCs w:val="26"/>
          <w:lang w:val="it-IT"/>
        </w:rPr>
        <w:t xml:space="preserve"> da COVID</w:t>
      </w:r>
      <w:r w:rsidR="0051120F" w:rsidRPr="007D749C">
        <w:rPr>
          <w:rFonts w:cstheme="minorHAnsi"/>
          <w:sz w:val="26"/>
          <w:szCs w:val="26"/>
          <w:lang w:val="it-IT"/>
        </w:rPr>
        <w:t>-</w:t>
      </w:r>
      <w:r w:rsidR="0022726E" w:rsidRPr="007D749C">
        <w:rPr>
          <w:rFonts w:cstheme="minorHAnsi"/>
          <w:sz w:val="26"/>
          <w:szCs w:val="26"/>
          <w:lang w:val="it-IT"/>
        </w:rPr>
        <w:t xml:space="preserve">19 </w:t>
      </w:r>
      <w:r w:rsidR="0051120F" w:rsidRPr="007D749C">
        <w:rPr>
          <w:rFonts w:cstheme="minorHAnsi"/>
          <w:sz w:val="26"/>
          <w:szCs w:val="26"/>
          <w:lang w:val="it-IT"/>
        </w:rPr>
        <w:t>presentano manifestazioni pi</w:t>
      </w:r>
      <w:r w:rsidRPr="007D749C">
        <w:rPr>
          <w:rFonts w:cstheme="minorHAnsi"/>
          <w:sz w:val="26"/>
          <w:szCs w:val="26"/>
          <w:lang w:val="it-IT"/>
        </w:rPr>
        <w:t>ù</w:t>
      </w:r>
      <w:r w:rsidR="0051120F" w:rsidRPr="007D749C">
        <w:rPr>
          <w:rFonts w:cstheme="minorHAnsi"/>
          <w:sz w:val="26"/>
          <w:szCs w:val="26"/>
          <w:lang w:val="it-IT"/>
        </w:rPr>
        <w:t xml:space="preserve"> o meno gravi </w:t>
      </w:r>
      <w:r w:rsidR="0022726E" w:rsidRPr="007D749C">
        <w:rPr>
          <w:rFonts w:cstheme="minorHAnsi"/>
          <w:sz w:val="26"/>
          <w:szCs w:val="26"/>
          <w:lang w:val="it-IT"/>
        </w:rPr>
        <w:t>della malattia</w:t>
      </w:r>
      <w:r w:rsidR="0051120F" w:rsidRPr="007D749C">
        <w:rPr>
          <w:rFonts w:cstheme="minorHAnsi"/>
          <w:sz w:val="26"/>
          <w:szCs w:val="26"/>
          <w:lang w:val="it-IT"/>
        </w:rPr>
        <w:t xml:space="preserve"> associa</w:t>
      </w:r>
      <w:r w:rsidRPr="007D749C">
        <w:rPr>
          <w:rFonts w:cstheme="minorHAnsi"/>
          <w:sz w:val="26"/>
          <w:szCs w:val="26"/>
          <w:lang w:val="it-IT"/>
        </w:rPr>
        <w:t>te</w:t>
      </w:r>
      <w:r w:rsidR="0051120F" w:rsidRPr="007D749C">
        <w:rPr>
          <w:rFonts w:cstheme="minorHAnsi"/>
          <w:sz w:val="26"/>
          <w:szCs w:val="26"/>
          <w:lang w:val="it-IT"/>
        </w:rPr>
        <w:t>, prevedibilmente, a conseguenze cliniche che possono essere estremamente diverse ed eterogenee</w:t>
      </w:r>
      <w:r w:rsidR="002612DA" w:rsidRPr="007D749C">
        <w:rPr>
          <w:rFonts w:cstheme="minorHAnsi"/>
          <w:sz w:val="26"/>
          <w:szCs w:val="26"/>
          <w:lang w:val="it-IT"/>
        </w:rPr>
        <w:t xml:space="preserve">. </w:t>
      </w:r>
      <w:r w:rsidR="0022726E" w:rsidRPr="007D749C">
        <w:rPr>
          <w:rFonts w:cstheme="minorHAnsi"/>
          <w:sz w:val="26"/>
          <w:szCs w:val="26"/>
          <w:lang w:val="it-IT"/>
        </w:rPr>
        <w:t xml:space="preserve"> </w:t>
      </w:r>
    </w:p>
    <w:p w14:paraId="304EEC34" w14:textId="77777777" w:rsidR="008F1B91" w:rsidRPr="007D749C" w:rsidRDefault="008F1B91" w:rsidP="004E7D17">
      <w:pPr>
        <w:jc w:val="both"/>
        <w:rPr>
          <w:rFonts w:cstheme="minorHAnsi"/>
          <w:sz w:val="26"/>
          <w:szCs w:val="26"/>
          <w:lang w:val="it-IT"/>
        </w:rPr>
      </w:pPr>
    </w:p>
    <w:p w14:paraId="5EC8550A" w14:textId="3B4535D1" w:rsidR="0022726E" w:rsidRPr="007D749C" w:rsidRDefault="0022726E" w:rsidP="004E7D17">
      <w:pPr>
        <w:jc w:val="both"/>
        <w:rPr>
          <w:rFonts w:cstheme="minorHAnsi"/>
          <w:sz w:val="26"/>
          <w:szCs w:val="26"/>
          <w:lang w:val="it-IT"/>
        </w:rPr>
      </w:pPr>
      <w:r w:rsidRPr="007D749C">
        <w:rPr>
          <w:rFonts w:cstheme="minorHAnsi"/>
          <w:sz w:val="26"/>
          <w:szCs w:val="26"/>
          <w:lang w:val="it-IT"/>
        </w:rPr>
        <w:lastRenderedPageBreak/>
        <w:t>In tutte le forme</w:t>
      </w:r>
      <w:r w:rsidR="0051120F" w:rsidRPr="007D749C">
        <w:rPr>
          <w:rFonts w:cstheme="minorHAnsi"/>
          <w:sz w:val="26"/>
          <w:szCs w:val="26"/>
          <w:lang w:val="it-IT"/>
        </w:rPr>
        <w:t xml:space="preserve"> di malattia</w:t>
      </w:r>
      <w:r w:rsidR="00A825CF" w:rsidRPr="007D749C">
        <w:rPr>
          <w:rFonts w:cstheme="minorHAnsi"/>
          <w:sz w:val="26"/>
          <w:szCs w:val="26"/>
          <w:lang w:val="it-IT"/>
        </w:rPr>
        <w:t xml:space="preserve">, </w:t>
      </w:r>
      <w:r w:rsidR="001672F0" w:rsidRPr="007D749C">
        <w:rPr>
          <w:rFonts w:cstheme="minorHAnsi"/>
          <w:sz w:val="26"/>
          <w:szCs w:val="26"/>
          <w:lang w:val="it-IT"/>
        </w:rPr>
        <w:t>il minimo comun</w:t>
      </w:r>
      <w:r w:rsidR="002612DA" w:rsidRPr="007D749C">
        <w:rPr>
          <w:rFonts w:cstheme="minorHAnsi"/>
          <w:sz w:val="26"/>
          <w:szCs w:val="26"/>
          <w:lang w:val="it-IT"/>
        </w:rPr>
        <w:t>e</w:t>
      </w:r>
      <w:r w:rsidR="001672F0" w:rsidRPr="007D749C">
        <w:rPr>
          <w:rFonts w:cstheme="minorHAnsi"/>
          <w:sz w:val="26"/>
          <w:szCs w:val="26"/>
          <w:lang w:val="it-IT"/>
        </w:rPr>
        <w:t xml:space="preserve"> deno</w:t>
      </w:r>
      <w:r w:rsidR="008F1B91" w:rsidRPr="007D749C">
        <w:rPr>
          <w:rFonts w:cstheme="minorHAnsi"/>
          <w:sz w:val="26"/>
          <w:szCs w:val="26"/>
          <w:lang w:val="it-IT"/>
        </w:rPr>
        <w:t>minatore è rappresentato da un’</w:t>
      </w:r>
      <w:r w:rsidR="001672F0" w:rsidRPr="007D749C">
        <w:rPr>
          <w:rFonts w:cstheme="minorHAnsi"/>
          <w:sz w:val="26"/>
          <w:szCs w:val="26"/>
          <w:lang w:val="it-IT"/>
        </w:rPr>
        <w:t xml:space="preserve">infiammazione del rivestimento interno dei vasi sanguigni (detto endotelio) che irrorano i vari organi e tessuti. </w:t>
      </w:r>
      <w:r w:rsidR="00757B16" w:rsidRPr="007D749C">
        <w:rPr>
          <w:rFonts w:cstheme="minorHAnsi"/>
          <w:sz w:val="26"/>
          <w:szCs w:val="26"/>
          <w:lang w:val="it-IT"/>
        </w:rPr>
        <w:t>Pertanto, un danno pi</w:t>
      </w:r>
      <w:r w:rsidR="00A4582D" w:rsidRPr="007D749C">
        <w:rPr>
          <w:rFonts w:cstheme="minorHAnsi"/>
          <w:sz w:val="26"/>
          <w:szCs w:val="26"/>
          <w:lang w:val="it-IT"/>
        </w:rPr>
        <w:t>ù</w:t>
      </w:r>
      <w:r w:rsidR="00757B16" w:rsidRPr="007D749C">
        <w:rPr>
          <w:rFonts w:cstheme="minorHAnsi"/>
          <w:sz w:val="26"/>
          <w:szCs w:val="26"/>
          <w:lang w:val="it-IT"/>
        </w:rPr>
        <w:t xml:space="preserve"> o meno grave dell’endotelio può</w:t>
      </w:r>
      <w:r w:rsidR="008F1B91" w:rsidRPr="007D749C">
        <w:rPr>
          <w:rFonts w:cstheme="minorHAnsi"/>
          <w:sz w:val="26"/>
          <w:szCs w:val="26"/>
          <w:lang w:val="it-IT"/>
        </w:rPr>
        <w:t xml:space="preserve"> condurre ad una disfunzione d’</w:t>
      </w:r>
      <w:r w:rsidR="00757B16" w:rsidRPr="007D749C">
        <w:rPr>
          <w:rFonts w:cstheme="minorHAnsi"/>
          <w:sz w:val="26"/>
          <w:szCs w:val="26"/>
          <w:lang w:val="it-IT"/>
        </w:rPr>
        <w:t xml:space="preserve">organo che può comportare, nelle </w:t>
      </w:r>
      <w:r w:rsidR="00A825CF" w:rsidRPr="007D749C">
        <w:rPr>
          <w:rFonts w:cstheme="minorHAnsi"/>
          <w:sz w:val="26"/>
          <w:szCs w:val="26"/>
          <w:lang w:val="it-IT"/>
        </w:rPr>
        <w:t xml:space="preserve">sue </w:t>
      </w:r>
      <w:r w:rsidR="00757B16" w:rsidRPr="007D749C">
        <w:rPr>
          <w:rFonts w:cstheme="minorHAnsi"/>
          <w:sz w:val="26"/>
          <w:szCs w:val="26"/>
          <w:lang w:val="it-IT"/>
        </w:rPr>
        <w:t>forme pi</w:t>
      </w:r>
      <w:r w:rsidR="00A4582D" w:rsidRPr="007D749C">
        <w:rPr>
          <w:rFonts w:cstheme="minorHAnsi"/>
          <w:sz w:val="26"/>
          <w:szCs w:val="26"/>
          <w:lang w:val="it-IT"/>
        </w:rPr>
        <w:t>ù</w:t>
      </w:r>
      <w:r w:rsidR="00757B16" w:rsidRPr="007D749C">
        <w:rPr>
          <w:rFonts w:cstheme="minorHAnsi"/>
          <w:sz w:val="26"/>
          <w:szCs w:val="26"/>
          <w:lang w:val="it-IT"/>
        </w:rPr>
        <w:t xml:space="preserve"> severe, una compromissione permanente dello stesso organo. </w:t>
      </w:r>
      <w:r w:rsidR="00A4582D" w:rsidRPr="007D749C">
        <w:rPr>
          <w:rFonts w:cstheme="minorHAnsi"/>
          <w:sz w:val="26"/>
          <w:szCs w:val="26"/>
          <w:lang w:val="it-IT"/>
        </w:rPr>
        <w:t>Uno dei meccanismi innescati dal danneggiamento dell’endotelio è la formazione di piccoli coaguli all’interno dei vasi del microcircolo dei vari organ</w:t>
      </w:r>
      <w:r w:rsidR="008F1B91" w:rsidRPr="007D749C">
        <w:rPr>
          <w:rFonts w:cstheme="minorHAnsi"/>
          <w:sz w:val="26"/>
          <w:szCs w:val="26"/>
          <w:lang w:val="it-IT"/>
        </w:rPr>
        <w:t>i; tale fenomeno viene chiamato “</w:t>
      </w:r>
      <w:r w:rsidR="00A4582D" w:rsidRPr="007D749C">
        <w:rPr>
          <w:rFonts w:cstheme="minorHAnsi"/>
          <w:sz w:val="26"/>
          <w:szCs w:val="26"/>
          <w:lang w:val="it-IT"/>
        </w:rPr>
        <w:t>microangiopatia trombotica”.</w:t>
      </w:r>
    </w:p>
    <w:p w14:paraId="46734BC8" w14:textId="77777777" w:rsidR="00317100" w:rsidRPr="007D749C" w:rsidRDefault="00317100" w:rsidP="004E7D17">
      <w:pPr>
        <w:jc w:val="both"/>
        <w:rPr>
          <w:rFonts w:cstheme="minorHAnsi"/>
          <w:sz w:val="26"/>
          <w:szCs w:val="26"/>
          <w:lang w:val="it-IT"/>
        </w:rPr>
      </w:pPr>
    </w:p>
    <w:p w14:paraId="502F07C1" w14:textId="50EC7CD5" w:rsidR="00C57801" w:rsidRPr="007D749C" w:rsidRDefault="008F1B91" w:rsidP="004E7D17">
      <w:pPr>
        <w:jc w:val="both"/>
        <w:rPr>
          <w:rFonts w:cstheme="minorHAnsi"/>
          <w:sz w:val="26"/>
          <w:szCs w:val="26"/>
          <w:lang w:val="it-IT"/>
        </w:rPr>
      </w:pPr>
      <w:r w:rsidRPr="007D749C">
        <w:rPr>
          <w:rFonts w:cstheme="minorHAnsi"/>
          <w:sz w:val="26"/>
          <w:szCs w:val="26"/>
          <w:lang w:val="it-IT"/>
        </w:rPr>
        <w:t>Esiste una proteina che rappresenta “il termometro” della microangiopatia trombotica: si chiama ADAMTS13 ed è prodotta da diverse tipologie di cellule, compreso l’endotelio.</w:t>
      </w:r>
      <w:r w:rsidR="00AC3E47" w:rsidRPr="007D749C">
        <w:rPr>
          <w:rFonts w:cstheme="minorHAnsi"/>
          <w:sz w:val="26"/>
          <w:szCs w:val="26"/>
          <w:lang w:val="it-IT"/>
        </w:rPr>
        <w:t xml:space="preserve"> </w:t>
      </w:r>
      <w:r w:rsidR="008D39E5" w:rsidRPr="007D749C">
        <w:rPr>
          <w:rFonts w:cstheme="minorHAnsi"/>
          <w:sz w:val="26"/>
          <w:szCs w:val="26"/>
          <w:lang w:val="it-IT"/>
        </w:rPr>
        <w:t xml:space="preserve">Una riduzione dei livelli circolanti </w:t>
      </w:r>
      <w:r w:rsidR="00B41F76" w:rsidRPr="007D749C">
        <w:rPr>
          <w:rFonts w:cstheme="minorHAnsi"/>
          <w:sz w:val="26"/>
          <w:szCs w:val="26"/>
          <w:lang w:val="it-IT"/>
        </w:rPr>
        <w:t>di ADAMTS13</w:t>
      </w:r>
      <w:r w:rsidR="008D39E5" w:rsidRPr="007D749C">
        <w:rPr>
          <w:rFonts w:cstheme="minorHAnsi"/>
          <w:sz w:val="26"/>
          <w:szCs w:val="26"/>
          <w:lang w:val="it-IT"/>
        </w:rPr>
        <w:t xml:space="preserve"> </w:t>
      </w:r>
      <w:r w:rsidRPr="007D749C">
        <w:rPr>
          <w:rFonts w:cstheme="minorHAnsi"/>
          <w:sz w:val="26"/>
          <w:szCs w:val="26"/>
          <w:lang w:val="it-IT"/>
        </w:rPr>
        <w:t xml:space="preserve">comporta, tra le altre cose, </w:t>
      </w:r>
      <w:r w:rsidR="00C57801" w:rsidRPr="007D749C">
        <w:rPr>
          <w:rFonts w:cstheme="minorHAnsi"/>
          <w:sz w:val="26"/>
          <w:szCs w:val="26"/>
          <w:lang w:val="it-IT"/>
        </w:rPr>
        <w:t>la formazio</w:t>
      </w:r>
      <w:r w:rsidRPr="007D749C">
        <w:rPr>
          <w:rFonts w:cstheme="minorHAnsi"/>
          <w:sz w:val="26"/>
          <w:szCs w:val="26"/>
          <w:lang w:val="it-IT"/>
        </w:rPr>
        <w:t>ne di trombi nei piccoli vasi (</w:t>
      </w:r>
      <w:r w:rsidR="00C57801" w:rsidRPr="007D749C">
        <w:rPr>
          <w:rFonts w:cstheme="minorHAnsi"/>
          <w:sz w:val="26"/>
          <w:szCs w:val="26"/>
          <w:lang w:val="it-IT"/>
        </w:rPr>
        <w:t>microtrombi) e una riduzione, in misura variabile, del</w:t>
      </w:r>
      <w:r w:rsidR="00B41F76" w:rsidRPr="007D749C">
        <w:rPr>
          <w:rFonts w:cstheme="minorHAnsi"/>
          <w:sz w:val="26"/>
          <w:szCs w:val="26"/>
          <w:lang w:val="it-IT"/>
        </w:rPr>
        <w:t xml:space="preserve"> numero dell</w:t>
      </w:r>
      <w:r w:rsidR="00C57801" w:rsidRPr="007D749C">
        <w:rPr>
          <w:rFonts w:cstheme="minorHAnsi"/>
          <w:sz w:val="26"/>
          <w:szCs w:val="26"/>
          <w:lang w:val="it-IT"/>
        </w:rPr>
        <w:t>e piastrine.</w:t>
      </w:r>
      <w:r w:rsidR="00A825CF" w:rsidRPr="007D749C">
        <w:rPr>
          <w:rFonts w:cstheme="minorHAnsi"/>
          <w:sz w:val="26"/>
          <w:szCs w:val="26"/>
          <w:lang w:val="it-IT"/>
        </w:rPr>
        <w:t xml:space="preserve"> </w:t>
      </w:r>
      <w:r w:rsidRPr="007D749C">
        <w:rPr>
          <w:rFonts w:cstheme="minorHAnsi"/>
          <w:sz w:val="26"/>
          <w:szCs w:val="26"/>
          <w:lang w:val="it-IT"/>
        </w:rPr>
        <w:t>È</w:t>
      </w:r>
      <w:r w:rsidR="00A825CF" w:rsidRPr="007D749C">
        <w:rPr>
          <w:rFonts w:cstheme="minorHAnsi"/>
          <w:sz w:val="26"/>
          <w:szCs w:val="26"/>
          <w:lang w:val="it-IT"/>
        </w:rPr>
        <w:t xml:space="preserve"> stato ipotizzato da diversi studiosi che una microangiopatia polmonare giochi un ruolo centrale nel determinare una alterata funzionalità respiratoria.</w:t>
      </w:r>
    </w:p>
    <w:p w14:paraId="3749579F" w14:textId="77777777" w:rsidR="00C57801" w:rsidRPr="007D749C" w:rsidRDefault="00C57801" w:rsidP="004E7D17">
      <w:pPr>
        <w:jc w:val="both"/>
        <w:rPr>
          <w:rFonts w:cstheme="minorHAnsi"/>
          <w:sz w:val="26"/>
          <w:szCs w:val="26"/>
          <w:lang w:val="it-IT"/>
        </w:rPr>
      </w:pPr>
    </w:p>
    <w:p w14:paraId="007E526B" w14:textId="2E0CDEA3" w:rsidR="00B41F76" w:rsidRPr="007D749C" w:rsidRDefault="00C57801" w:rsidP="004E7D17">
      <w:pPr>
        <w:jc w:val="both"/>
        <w:rPr>
          <w:rFonts w:cstheme="minorHAnsi"/>
          <w:sz w:val="26"/>
          <w:szCs w:val="26"/>
          <w:lang w:val="it-IT"/>
        </w:rPr>
      </w:pPr>
      <w:r w:rsidRPr="007D749C">
        <w:rPr>
          <w:rFonts w:cstheme="minorHAnsi"/>
          <w:sz w:val="26"/>
          <w:szCs w:val="26"/>
          <w:lang w:val="it-IT"/>
        </w:rPr>
        <w:t>I</w:t>
      </w:r>
      <w:r w:rsidR="00636927" w:rsidRPr="007D749C">
        <w:rPr>
          <w:rFonts w:cstheme="minorHAnsi"/>
          <w:sz w:val="26"/>
          <w:szCs w:val="26"/>
          <w:lang w:val="it-IT"/>
        </w:rPr>
        <w:t xml:space="preserve"> ricercatori </w:t>
      </w:r>
      <w:r w:rsidR="00264F43" w:rsidRPr="007D749C">
        <w:rPr>
          <w:rFonts w:cstheme="minorHAnsi"/>
          <w:sz w:val="26"/>
          <w:szCs w:val="26"/>
          <w:lang w:val="it-IT"/>
        </w:rPr>
        <w:t>del</w:t>
      </w:r>
      <w:r w:rsidR="00AC3E47" w:rsidRPr="007D749C">
        <w:rPr>
          <w:rFonts w:cstheme="minorHAnsi"/>
          <w:sz w:val="26"/>
          <w:szCs w:val="26"/>
          <w:lang w:val="it-IT"/>
        </w:rPr>
        <w:t xml:space="preserve"> </w:t>
      </w:r>
      <w:r w:rsidR="008F1B91" w:rsidRPr="007D749C">
        <w:rPr>
          <w:rFonts w:cstheme="minorHAnsi"/>
          <w:sz w:val="26"/>
          <w:szCs w:val="26"/>
          <w:lang w:val="it-IT"/>
        </w:rPr>
        <w:t>G</w:t>
      </w:r>
      <w:r w:rsidR="004B170D" w:rsidRPr="007D749C">
        <w:rPr>
          <w:rFonts w:cstheme="minorHAnsi"/>
          <w:sz w:val="26"/>
          <w:szCs w:val="26"/>
          <w:lang w:val="it-IT"/>
        </w:rPr>
        <w:t>ruppo COVID</w:t>
      </w:r>
      <w:r w:rsidR="008F1B91" w:rsidRPr="007D749C">
        <w:rPr>
          <w:rFonts w:cstheme="minorHAnsi"/>
          <w:sz w:val="26"/>
          <w:szCs w:val="26"/>
          <w:lang w:val="it-IT"/>
        </w:rPr>
        <w:t>-19-SGR</w:t>
      </w:r>
      <w:r w:rsidR="004B170D" w:rsidRPr="007D749C">
        <w:rPr>
          <w:rFonts w:cstheme="minorHAnsi"/>
          <w:sz w:val="26"/>
          <w:szCs w:val="26"/>
          <w:lang w:val="it-IT"/>
        </w:rPr>
        <w:t xml:space="preserve"> ha</w:t>
      </w:r>
      <w:r w:rsidR="00264F43" w:rsidRPr="007D749C">
        <w:rPr>
          <w:rFonts w:cstheme="minorHAnsi"/>
          <w:sz w:val="26"/>
          <w:szCs w:val="26"/>
          <w:lang w:val="it-IT"/>
        </w:rPr>
        <w:t>nno</w:t>
      </w:r>
      <w:r w:rsidR="004B170D" w:rsidRPr="007D749C">
        <w:rPr>
          <w:rFonts w:cstheme="minorHAnsi"/>
          <w:sz w:val="26"/>
          <w:szCs w:val="26"/>
          <w:lang w:val="it-IT"/>
        </w:rPr>
        <w:t xml:space="preserve"> studiato i livelli circolanti di</w:t>
      </w:r>
      <w:r w:rsidR="00AC3E47" w:rsidRPr="007D749C">
        <w:rPr>
          <w:rFonts w:cstheme="minorHAnsi"/>
          <w:sz w:val="26"/>
          <w:szCs w:val="26"/>
          <w:lang w:val="it-IT"/>
        </w:rPr>
        <w:t xml:space="preserve"> </w:t>
      </w:r>
      <w:r w:rsidRPr="007D749C">
        <w:rPr>
          <w:rFonts w:cstheme="minorHAnsi"/>
          <w:sz w:val="26"/>
          <w:szCs w:val="26"/>
          <w:lang w:val="it-IT"/>
        </w:rPr>
        <w:t>ADAMTS13</w:t>
      </w:r>
      <w:r w:rsidR="004B170D" w:rsidRPr="007D749C">
        <w:rPr>
          <w:rFonts w:cstheme="minorHAnsi"/>
          <w:sz w:val="26"/>
          <w:szCs w:val="26"/>
          <w:lang w:val="it-IT"/>
        </w:rPr>
        <w:t xml:space="preserve"> in un </w:t>
      </w:r>
      <w:r w:rsidR="00AB1515" w:rsidRPr="007D749C">
        <w:rPr>
          <w:rFonts w:cstheme="minorHAnsi"/>
          <w:sz w:val="26"/>
          <w:szCs w:val="26"/>
          <w:lang w:val="it-IT"/>
        </w:rPr>
        <w:t>consistente</w:t>
      </w:r>
      <w:r w:rsidR="004B170D" w:rsidRPr="007D749C">
        <w:rPr>
          <w:rFonts w:cstheme="minorHAnsi"/>
          <w:sz w:val="26"/>
          <w:szCs w:val="26"/>
          <w:lang w:val="it-IT"/>
        </w:rPr>
        <w:t xml:space="preserve"> numer</w:t>
      </w:r>
      <w:r w:rsidR="00AB1515" w:rsidRPr="007D749C">
        <w:rPr>
          <w:rFonts w:cstheme="minorHAnsi"/>
          <w:sz w:val="26"/>
          <w:szCs w:val="26"/>
          <w:lang w:val="it-IT"/>
        </w:rPr>
        <w:t xml:space="preserve">o (77) di pazienti che sono stati ricoverati nei mesi di marzo e aprile </w:t>
      </w:r>
      <w:r w:rsidR="008F1B91" w:rsidRPr="007D749C">
        <w:rPr>
          <w:rFonts w:cstheme="minorHAnsi"/>
          <w:sz w:val="26"/>
          <w:szCs w:val="26"/>
          <w:lang w:val="it-IT"/>
        </w:rPr>
        <w:t>nell’IRCCS</w:t>
      </w:r>
      <w:r w:rsidR="00AB1515" w:rsidRPr="007D749C">
        <w:rPr>
          <w:rFonts w:cstheme="minorHAnsi"/>
          <w:sz w:val="26"/>
          <w:szCs w:val="26"/>
          <w:lang w:val="it-IT"/>
        </w:rPr>
        <w:t xml:space="preserve">. </w:t>
      </w:r>
      <w:r w:rsidRPr="007D749C">
        <w:rPr>
          <w:rFonts w:cstheme="minorHAnsi"/>
          <w:sz w:val="26"/>
          <w:szCs w:val="26"/>
          <w:lang w:val="it-IT"/>
        </w:rPr>
        <w:t>Sono stati raccolti una serie di parametri clinici</w:t>
      </w:r>
      <w:r w:rsidR="00264F43" w:rsidRPr="007D749C">
        <w:rPr>
          <w:rFonts w:cstheme="minorHAnsi"/>
          <w:sz w:val="26"/>
          <w:szCs w:val="26"/>
          <w:lang w:val="it-IT"/>
        </w:rPr>
        <w:t xml:space="preserve"> –</w:t>
      </w:r>
      <w:r w:rsidR="00AC3E47" w:rsidRPr="007D749C">
        <w:rPr>
          <w:rFonts w:cstheme="minorHAnsi"/>
          <w:sz w:val="26"/>
          <w:szCs w:val="26"/>
          <w:lang w:val="it-IT"/>
        </w:rPr>
        <w:t xml:space="preserve"> </w:t>
      </w:r>
      <w:r w:rsidRPr="007D749C">
        <w:rPr>
          <w:rFonts w:cstheme="minorHAnsi"/>
          <w:sz w:val="26"/>
          <w:szCs w:val="26"/>
          <w:lang w:val="it-IT"/>
        </w:rPr>
        <w:t>legati alle condizioni del paziente all’ingresso, nel corso della degenza e alla dimissione</w:t>
      </w:r>
      <w:r w:rsidR="00264F43" w:rsidRPr="007D749C">
        <w:rPr>
          <w:rFonts w:cstheme="minorHAnsi"/>
          <w:sz w:val="26"/>
          <w:szCs w:val="26"/>
          <w:lang w:val="it-IT"/>
        </w:rPr>
        <w:t xml:space="preserve"> –</w:t>
      </w:r>
      <w:r w:rsidR="00AC3E47" w:rsidRPr="007D749C">
        <w:rPr>
          <w:rFonts w:cstheme="minorHAnsi"/>
          <w:sz w:val="26"/>
          <w:szCs w:val="26"/>
          <w:lang w:val="it-IT"/>
        </w:rPr>
        <w:t xml:space="preserve"> </w:t>
      </w:r>
      <w:r w:rsidR="001E1198" w:rsidRPr="007D749C">
        <w:rPr>
          <w:rFonts w:cstheme="minorHAnsi"/>
          <w:sz w:val="26"/>
          <w:szCs w:val="26"/>
          <w:lang w:val="it-IT"/>
        </w:rPr>
        <w:t xml:space="preserve">e di laboratorio e, parallelamente, è stata studiata la funzione di questa proteina. </w:t>
      </w:r>
      <w:r w:rsidR="00B41F76" w:rsidRPr="007D749C">
        <w:rPr>
          <w:rFonts w:cstheme="minorHAnsi"/>
          <w:sz w:val="26"/>
          <w:szCs w:val="26"/>
          <w:lang w:val="it-IT"/>
        </w:rPr>
        <w:t>Tutti i parametri di laboratorio sono stati</w:t>
      </w:r>
      <w:r w:rsidR="008F1B91" w:rsidRPr="007D749C">
        <w:rPr>
          <w:rFonts w:cstheme="minorHAnsi"/>
          <w:sz w:val="26"/>
          <w:szCs w:val="26"/>
          <w:lang w:val="it-IT"/>
        </w:rPr>
        <w:t xml:space="preserve"> poi</w:t>
      </w:r>
      <w:r w:rsidR="00A825CF" w:rsidRPr="007D749C">
        <w:rPr>
          <w:rFonts w:cstheme="minorHAnsi"/>
          <w:sz w:val="26"/>
          <w:szCs w:val="26"/>
          <w:lang w:val="it-IT"/>
        </w:rPr>
        <w:t xml:space="preserve"> </w:t>
      </w:r>
      <w:r w:rsidR="00B41F76" w:rsidRPr="007D749C">
        <w:rPr>
          <w:rFonts w:cstheme="minorHAnsi"/>
          <w:sz w:val="26"/>
          <w:szCs w:val="26"/>
          <w:lang w:val="it-IT"/>
        </w:rPr>
        <w:t xml:space="preserve">messi in relazione con l’andamento clinico della malattia durante la degenza e con le condizioni del paziente alla dimissione. </w:t>
      </w:r>
    </w:p>
    <w:p w14:paraId="092C71BF" w14:textId="77777777" w:rsidR="002612DA" w:rsidRPr="007D749C" w:rsidRDefault="002612DA" w:rsidP="004E7D17">
      <w:pPr>
        <w:jc w:val="both"/>
        <w:rPr>
          <w:rFonts w:cstheme="minorHAnsi"/>
          <w:sz w:val="26"/>
          <w:szCs w:val="26"/>
          <w:lang w:val="it-IT"/>
        </w:rPr>
      </w:pPr>
    </w:p>
    <w:p w14:paraId="09145993" w14:textId="3EC5E231" w:rsidR="002612DA" w:rsidRPr="007D749C" w:rsidRDefault="008968F7" w:rsidP="004E7D17">
      <w:pPr>
        <w:jc w:val="both"/>
        <w:rPr>
          <w:rFonts w:cstheme="minorHAnsi"/>
          <w:i/>
          <w:sz w:val="26"/>
          <w:szCs w:val="26"/>
          <w:lang w:val="it-IT"/>
        </w:rPr>
      </w:pPr>
      <w:r w:rsidRPr="007D749C">
        <w:rPr>
          <w:rFonts w:cstheme="minorHAnsi"/>
          <w:sz w:val="26"/>
          <w:szCs w:val="26"/>
          <w:lang w:val="it-IT"/>
        </w:rPr>
        <w:t>«</w:t>
      </w:r>
      <w:r w:rsidR="008F1B91" w:rsidRPr="007D749C">
        <w:rPr>
          <w:rFonts w:cstheme="minorHAnsi"/>
          <w:i/>
          <w:sz w:val="26"/>
          <w:szCs w:val="26"/>
          <w:lang w:val="it-IT"/>
        </w:rPr>
        <w:t>I risultati dello studio</w:t>
      </w:r>
      <w:r w:rsidR="008F1B91" w:rsidRPr="007D749C">
        <w:rPr>
          <w:rFonts w:cstheme="minorHAnsi"/>
          <w:sz w:val="26"/>
          <w:szCs w:val="26"/>
          <w:lang w:val="it-IT"/>
        </w:rPr>
        <w:t xml:space="preserve"> </w:t>
      </w:r>
      <w:r w:rsidRPr="007D749C">
        <w:rPr>
          <w:rFonts w:cstheme="minorHAnsi"/>
          <w:sz w:val="26"/>
          <w:szCs w:val="26"/>
          <w:lang w:val="it-IT"/>
        </w:rPr>
        <w:t xml:space="preserve">– spiega Elvira Grandone – </w:t>
      </w:r>
      <w:r w:rsidR="008F1B91" w:rsidRPr="007D749C">
        <w:rPr>
          <w:rFonts w:cstheme="minorHAnsi"/>
          <w:i/>
          <w:sz w:val="26"/>
          <w:szCs w:val="26"/>
          <w:lang w:val="it-IT"/>
        </w:rPr>
        <w:t>hanno rivelato che una</w:t>
      </w:r>
      <w:r w:rsidR="00B41F76" w:rsidRPr="007D749C">
        <w:rPr>
          <w:rFonts w:cstheme="minorHAnsi"/>
          <w:i/>
          <w:sz w:val="26"/>
          <w:szCs w:val="26"/>
          <w:lang w:val="it-IT"/>
        </w:rPr>
        <w:t xml:space="preserve"> riduzione dei livelli di ADAMTS13 misurata nei primissimi giorni di degenza si associa ad un rischio di mortalità significativamente maggiore durante l’ospedalizzazione. </w:t>
      </w:r>
    </w:p>
    <w:p w14:paraId="6CBD0952" w14:textId="77777777" w:rsidR="00B41F76" w:rsidRPr="007D749C" w:rsidRDefault="00B41F76" w:rsidP="004E7D17">
      <w:pPr>
        <w:jc w:val="both"/>
        <w:rPr>
          <w:rFonts w:cstheme="minorHAnsi"/>
          <w:sz w:val="26"/>
          <w:szCs w:val="26"/>
          <w:lang w:val="it-IT"/>
        </w:rPr>
      </w:pPr>
    </w:p>
    <w:p w14:paraId="2B1B77BA" w14:textId="0049AD68" w:rsidR="00264F43" w:rsidRPr="007D749C" w:rsidRDefault="00B41F76" w:rsidP="004E7D17">
      <w:pPr>
        <w:jc w:val="both"/>
        <w:rPr>
          <w:rFonts w:cstheme="minorHAnsi"/>
          <w:sz w:val="26"/>
          <w:szCs w:val="26"/>
          <w:lang w:val="it-IT"/>
        </w:rPr>
      </w:pPr>
      <w:r w:rsidRPr="007D749C">
        <w:rPr>
          <w:rFonts w:cstheme="minorHAnsi"/>
          <w:i/>
          <w:sz w:val="26"/>
          <w:szCs w:val="26"/>
          <w:lang w:val="it-IT"/>
        </w:rPr>
        <w:t xml:space="preserve">Questi dati consentono </w:t>
      </w:r>
      <w:r w:rsidR="0051120F" w:rsidRPr="007D749C">
        <w:rPr>
          <w:rFonts w:cstheme="minorHAnsi"/>
          <w:i/>
          <w:sz w:val="26"/>
          <w:szCs w:val="26"/>
          <w:lang w:val="it-IT"/>
        </w:rPr>
        <w:t>di documentare l’esistenza di microangiopatia trombotica</w:t>
      </w:r>
      <w:r w:rsidR="00264F43" w:rsidRPr="007D749C">
        <w:rPr>
          <w:rFonts w:cstheme="minorHAnsi"/>
          <w:i/>
          <w:sz w:val="26"/>
          <w:szCs w:val="26"/>
          <w:lang w:val="it-IT"/>
        </w:rPr>
        <w:t xml:space="preserve">, </w:t>
      </w:r>
      <w:r w:rsidR="0051120F" w:rsidRPr="007D749C">
        <w:rPr>
          <w:rFonts w:cstheme="minorHAnsi"/>
          <w:i/>
          <w:sz w:val="26"/>
          <w:szCs w:val="26"/>
          <w:lang w:val="it-IT"/>
        </w:rPr>
        <w:t>sinora solo ipotizzata</w:t>
      </w:r>
      <w:r w:rsidR="004E7D17" w:rsidRPr="007D749C">
        <w:rPr>
          <w:rFonts w:cstheme="minorHAnsi"/>
          <w:i/>
          <w:sz w:val="26"/>
          <w:szCs w:val="26"/>
          <w:lang w:val="it-IT"/>
        </w:rPr>
        <w:t xml:space="preserve">, </w:t>
      </w:r>
      <w:r w:rsidR="0051120F" w:rsidRPr="007D749C">
        <w:rPr>
          <w:rFonts w:cstheme="minorHAnsi"/>
          <w:i/>
          <w:sz w:val="26"/>
          <w:szCs w:val="26"/>
          <w:lang w:val="it-IT"/>
        </w:rPr>
        <w:t>e al tempo stesso offrono un utile strumento in grado di predire la mortalità nei pazienti ospedalizzati per infezione da COVID-19.</w:t>
      </w:r>
      <w:r w:rsidR="004E7D17" w:rsidRPr="007D749C">
        <w:rPr>
          <w:rFonts w:cstheme="minorHAnsi"/>
          <w:i/>
          <w:sz w:val="26"/>
          <w:szCs w:val="26"/>
          <w:lang w:val="it-IT"/>
        </w:rPr>
        <w:t xml:space="preserve"> </w:t>
      </w:r>
      <w:r w:rsidR="00264F43" w:rsidRPr="007D749C">
        <w:rPr>
          <w:rFonts w:cstheme="minorHAnsi"/>
          <w:i/>
          <w:sz w:val="26"/>
          <w:szCs w:val="26"/>
          <w:lang w:val="it-IT"/>
        </w:rPr>
        <w:t>La misurazione di tale proteina nelle primissime fasi della malattia consentirà di identificare un gruppo di pazienti maggiormente esposto alle manifestazioni più gravi della malattia, che potrebbero, dunque beneficiare di un trattamento più intensivo</w:t>
      </w:r>
      <w:r w:rsidR="00AC3E47" w:rsidRPr="007D749C">
        <w:rPr>
          <w:rFonts w:cstheme="minorHAnsi"/>
          <w:sz w:val="26"/>
          <w:szCs w:val="26"/>
          <w:lang w:val="it-IT"/>
        </w:rPr>
        <w:t xml:space="preserve">». </w:t>
      </w:r>
    </w:p>
    <w:p w14:paraId="57CCF036" w14:textId="77777777" w:rsidR="00AC3E47" w:rsidRPr="007D749C" w:rsidRDefault="00AC3E47" w:rsidP="004E7D17">
      <w:pPr>
        <w:jc w:val="both"/>
        <w:rPr>
          <w:rFonts w:cstheme="minorHAnsi"/>
          <w:sz w:val="26"/>
          <w:szCs w:val="26"/>
          <w:lang w:val="it-IT"/>
        </w:rPr>
      </w:pPr>
    </w:p>
    <w:p w14:paraId="5E21CE70" w14:textId="77777777" w:rsidR="00264F43" w:rsidRPr="007D749C" w:rsidRDefault="00264F43" w:rsidP="008674C3">
      <w:pPr>
        <w:jc w:val="both"/>
        <w:rPr>
          <w:rFonts w:cstheme="minorHAnsi"/>
          <w:sz w:val="26"/>
          <w:szCs w:val="26"/>
          <w:lang w:val="it-IT"/>
        </w:rPr>
      </w:pPr>
      <w:r w:rsidRPr="007D749C">
        <w:rPr>
          <w:rFonts w:cstheme="minorHAnsi"/>
          <w:sz w:val="26"/>
          <w:szCs w:val="26"/>
          <w:lang w:val="it-IT"/>
        </w:rPr>
        <w:t>A questo studio hanno dato un contribuito particolarmente significativo, per l’Unità di Emostasi e Trombosi, i biologi Giovanni Tiscia, Giovanni Favuzzi</w:t>
      </w:r>
      <w:r w:rsidR="004E7D17" w:rsidRPr="007D749C">
        <w:rPr>
          <w:rFonts w:cstheme="minorHAnsi"/>
          <w:sz w:val="26"/>
          <w:szCs w:val="26"/>
          <w:lang w:val="it-IT"/>
        </w:rPr>
        <w:t xml:space="preserve">, </w:t>
      </w:r>
      <w:r w:rsidRPr="007D749C">
        <w:rPr>
          <w:rFonts w:cstheme="minorHAnsi"/>
          <w:sz w:val="26"/>
          <w:szCs w:val="26"/>
          <w:lang w:val="it-IT"/>
        </w:rPr>
        <w:t>il tecnico di laboratorio Antonio De Laurenzo, e il medico Antonio Mirijello dell’Unità di Medicina Interna.</w:t>
      </w:r>
    </w:p>
    <w:p w14:paraId="51F97E5F" w14:textId="77777777" w:rsidR="00264F43" w:rsidRPr="007D749C" w:rsidRDefault="00264F43" w:rsidP="008674C3">
      <w:pPr>
        <w:jc w:val="both"/>
        <w:rPr>
          <w:rFonts w:cstheme="minorHAnsi"/>
          <w:sz w:val="26"/>
          <w:szCs w:val="26"/>
          <w:lang w:val="it-IT"/>
        </w:rPr>
      </w:pPr>
    </w:p>
    <w:p w14:paraId="09DD1D58" w14:textId="77777777" w:rsidR="00AC3E47" w:rsidRPr="007D749C" w:rsidRDefault="00AC3E47" w:rsidP="004E7D17">
      <w:pPr>
        <w:jc w:val="both"/>
        <w:rPr>
          <w:rFonts w:cstheme="minorHAnsi"/>
          <w:sz w:val="26"/>
          <w:szCs w:val="26"/>
          <w:lang w:val="it-IT"/>
        </w:rPr>
      </w:pPr>
    </w:p>
    <w:p w14:paraId="02BB7E22" w14:textId="77777777" w:rsidR="00AC3E47" w:rsidRPr="007D749C" w:rsidRDefault="00AC3E47" w:rsidP="004E7D17">
      <w:pPr>
        <w:jc w:val="both"/>
        <w:rPr>
          <w:rFonts w:cstheme="minorHAnsi"/>
          <w:sz w:val="26"/>
          <w:szCs w:val="26"/>
          <w:lang w:val="it-IT"/>
        </w:rPr>
      </w:pPr>
    </w:p>
    <w:p w14:paraId="13523CB0" w14:textId="58BF4FE8" w:rsidR="003448B4" w:rsidRPr="007D749C" w:rsidRDefault="00022B4C" w:rsidP="004E7D17">
      <w:pPr>
        <w:jc w:val="both"/>
        <w:rPr>
          <w:rFonts w:cstheme="minorHAnsi"/>
          <w:b/>
          <w:sz w:val="26"/>
          <w:szCs w:val="26"/>
          <w:lang w:val="it-IT"/>
        </w:rPr>
      </w:pPr>
      <w:r w:rsidRPr="007D749C">
        <w:rPr>
          <w:rFonts w:cstheme="minorHAnsi"/>
          <w:b/>
          <w:sz w:val="26"/>
          <w:szCs w:val="26"/>
          <w:lang w:val="it-IT"/>
        </w:rPr>
        <w:t xml:space="preserve">Studio osservazionale </w:t>
      </w:r>
      <w:r w:rsidR="003448B4" w:rsidRPr="007D749C">
        <w:rPr>
          <w:rFonts w:cstheme="minorHAnsi"/>
          <w:b/>
          <w:sz w:val="26"/>
          <w:szCs w:val="26"/>
          <w:lang w:val="it-IT"/>
        </w:rPr>
        <w:t>COVID-19-SGR</w:t>
      </w:r>
    </w:p>
    <w:p w14:paraId="6C45686F" w14:textId="0403549F" w:rsidR="003448B4" w:rsidRPr="007D749C" w:rsidRDefault="00022B4C" w:rsidP="008674C3">
      <w:pPr>
        <w:pStyle w:val="xCoverDocTitle"/>
        <w:jc w:val="both"/>
        <w:rPr>
          <w:rFonts w:asciiTheme="minorHAnsi" w:eastAsiaTheme="minorHAnsi" w:hAnsiTheme="minorHAnsi" w:cstheme="minorHAnsi"/>
          <w:b w:val="0"/>
          <w:bCs w:val="0"/>
          <w:color w:val="auto"/>
          <w:sz w:val="26"/>
          <w:szCs w:val="26"/>
          <w:lang w:val="it-IT" w:eastAsia="en-US"/>
        </w:rPr>
      </w:pPr>
      <w:r w:rsidRPr="007D749C">
        <w:rPr>
          <w:rFonts w:asciiTheme="minorHAnsi" w:eastAsiaTheme="minorHAnsi" w:hAnsiTheme="minorHAnsi" w:cstheme="minorHAnsi"/>
          <w:b w:val="0"/>
          <w:bCs w:val="0"/>
          <w:color w:val="auto"/>
          <w:sz w:val="26"/>
          <w:szCs w:val="26"/>
          <w:lang w:val="it-IT" w:eastAsia="en-US"/>
        </w:rPr>
        <w:t>Lo studio che mette in relazione i livelli circolanti della proteina ADAMTS13 e la predizione del rischio di morte dei pazienti affetti da COVID-19 si inserisce all’interno di un più vasto studio osservazionale, denominato COVID-19</w:t>
      </w:r>
      <w:r w:rsidR="001F6221" w:rsidRPr="007D749C">
        <w:rPr>
          <w:rFonts w:asciiTheme="minorHAnsi" w:eastAsiaTheme="minorHAnsi" w:hAnsiTheme="minorHAnsi" w:cstheme="minorHAnsi"/>
          <w:b w:val="0"/>
          <w:bCs w:val="0"/>
          <w:color w:val="auto"/>
          <w:sz w:val="26"/>
          <w:szCs w:val="26"/>
          <w:lang w:val="it-IT" w:eastAsia="en-US"/>
        </w:rPr>
        <w:t>-</w:t>
      </w:r>
      <w:r w:rsidRPr="007D749C">
        <w:rPr>
          <w:rFonts w:asciiTheme="minorHAnsi" w:eastAsiaTheme="minorHAnsi" w:hAnsiTheme="minorHAnsi" w:cstheme="minorHAnsi"/>
          <w:b w:val="0"/>
          <w:bCs w:val="0"/>
          <w:color w:val="auto"/>
          <w:sz w:val="26"/>
          <w:szCs w:val="26"/>
          <w:lang w:val="it-IT" w:eastAsia="en-US"/>
        </w:rPr>
        <w:t>SGR,</w:t>
      </w:r>
      <w:r w:rsidR="00545DB0" w:rsidRPr="007D749C">
        <w:rPr>
          <w:rFonts w:asciiTheme="minorHAnsi" w:eastAsiaTheme="minorHAnsi" w:hAnsiTheme="minorHAnsi" w:cstheme="minorHAnsi"/>
          <w:b w:val="0"/>
          <w:bCs w:val="0"/>
          <w:color w:val="auto"/>
          <w:sz w:val="26"/>
          <w:szCs w:val="26"/>
          <w:lang w:val="it-IT" w:eastAsia="en-US"/>
        </w:rPr>
        <w:t xml:space="preserve"> che </w:t>
      </w:r>
      <w:r w:rsidRPr="007D749C">
        <w:rPr>
          <w:rFonts w:asciiTheme="minorHAnsi" w:eastAsiaTheme="minorHAnsi" w:hAnsiTheme="minorHAnsi" w:cstheme="minorHAnsi"/>
          <w:b w:val="0"/>
          <w:bCs w:val="0"/>
          <w:color w:val="auto"/>
          <w:sz w:val="26"/>
          <w:szCs w:val="26"/>
          <w:lang w:val="it-IT" w:eastAsia="en-US"/>
        </w:rPr>
        <w:t>ha come o</w:t>
      </w:r>
      <w:r w:rsidR="003448B4" w:rsidRPr="007D749C">
        <w:rPr>
          <w:rFonts w:asciiTheme="minorHAnsi" w:eastAsiaTheme="minorHAnsi" w:hAnsiTheme="minorHAnsi" w:cstheme="minorHAnsi"/>
          <w:b w:val="0"/>
          <w:bCs w:val="0"/>
          <w:color w:val="auto"/>
          <w:sz w:val="26"/>
          <w:szCs w:val="26"/>
          <w:lang w:val="it-IT" w:eastAsia="en-US"/>
        </w:rPr>
        <w:t xml:space="preserve">biettivo principale </w:t>
      </w:r>
      <w:r w:rsidRPr="007D749C">
        <w:rPr>
          <w:rFonts w:asciiTheme="minorHAnsi" w:eastAsiaTheme="minorHAnsi" w:hAnsiTheme="minorHAnsi" w:cstheme="minorHAnsi"/>
          <w:b w:val="0"/>
          <w:bCs w:val="0"/>
          <w:color w:val="auto"/>
          <w:sz w:val="26"/>
          <w:szCs w:val="26"/>
          <w:lang w:val="it-IT" w:eastAsia="en-US"/>
        </w:rPr>
        <w:t xml:space="preserve">la </w:t>
      </w:r>
      <w:r w:rsidR="003448B4" w:rsidRPr="007D749C">
        <w:rPr>
          <w:rFonts w:asciiTheme="minorHAnsi" w:eastAsiaTheme="minorHAnsi" w:hAnsiTheme="minorHAnsi" w:cstheme="minorHAnsi"/>
          <w:b w:val="0"/>
          <w:bCs w:val="0"/>
          <w:color w:val="auto"/>
          <w:sz w:val="26"/>
          <w:szCs w:val="26"/>
          <w:lang w:val="it-IT" w:eastAsia="en-US"/>
        </w:rPr>
        <w:lastRenderedPageBreak/>
        <w:t>cost</w:t>
      </w:r>
      <w:r w:rsidRPr="007D749C">
        <w:rPr>
          <w:rFonts w:asciiTheme="minorHAnsi" w:eastAsiaTheme="minorHAnsi" w:hAnsiTheme="minorHAnsi" w:cstheme="minorHAnsi"/>
          <w:b w:val="0"/>
          <w:bCs w:val="0"/>
          <w:color w:val="auto"/>
          <w:sz w:val="26"/>
          <w:szCs w:val="26"/>
          <w:lang w:val="it-IT" w:eastAsia="en-US"/>
        </w:rPr>
        <w:t xml:space="preserve">ruzione di </w:t>
      </w:r>
      <w:r w:rsidR="00545DB0" w:rsidRPr="007D749C">
        <w:rPr>
          <w:rFonts w:asciiTheme="minorHAnsi" w:eastAsiaTheme="minorHAnsi" w:hAnsiTheme="minorHAnsi" w:cstheme="minorHAnsi"/>
          <w:b w:val="0"/>
          <w:bCs w:val="0"/>
          <w:color w:val="auto"/>
          <w:sz w:val="26"/>
          <w:szCs w:val="26"/>
          <w:lang w:val="it-IT" w:eastAsia="en-US"/>
        </w:rPr>
        <w:t xml:space="preserve"> </w:t>
      </w:r>
      <w:r w:rsidR="003448B4" w:rsidRPr="007D749C">
        <w:rPr>
          <w:rFonts w:asciiTheme="minorHAnsi" w:eastAsiaTheme="minorHAnsi" w:hAnsiTheme="minorHAnsi" w:cstheme="minorHAnsi"/>
          <w:b w:val="0"/>
          <w:bCs w:val="0"/>
          <w:color w:val="auto"/>
          <w:sz w:val="26"/>
          <w:szCs w:val="26"/>
          <w:lang w:val="it-IT" w:eastAsia="en-US"/>
        </w:rPr>
        <w:t xml:space="preserve">un database di informazioni cliniche sui pazienti affetti da COVID-19 ricoverati in Casa Sollievo della Sofferenza </w:t>
      </w:r>
      <w:r w:rsidR="00212C90" w:rsidRPr="007D749C">
        <w:rPr>
          <w:rFonts w:asciiTheme="minorHAnsi" w:eastAsiaTheme="minorHAnsi" w:hAnsiTheme="minorHAnsi" w:cstheme="minorHAnsi"/>
          <w:b w:val="0"/>
          <w:bCs w:val="0"/>
          <w:color w:val="auto"/>
          <w:sz w:val="26"/>
          <w:szCs w:val="26"/>
          <w:lang w:val="it-IT" w:eastAsia="en-US"/>
        </w:rPr>
        <w:t>fino al</w:t>
      </w:r>
      <w:r w:rsidR="003448B4" w:rsidRPr="007D749C">
        <w:rPr>
          <w:rFonts w:asciiTheme="minorHAnsi" w:eastAsiaTheme="minorHAnsi" w:hAnsiTheme="minorHAnsi" w:cstheme="minorHAnsi"/>
          <w:b w:val="0"/>
          <w:bCs w:val="0"/>
          <w:color w:val="auto"/>
          <w:sz w:val="26"/>
          <w:szCs w:val="26"/>
          <w:lang w:val="it-IT" w:eastAsia="en-US"/>
        </w:rPr>
        <w:t xml:space="preserve"> 30 giugno 2020, con </w:t>
      </w:r>
      <w:r w:rsidR="00212C90" w:rsidRPr="007D749C">
        <w:rPr>
          <w:rFonts w:asciiTheme="minorHAnsi" w:eastAsiaTheme="minorHAnsi" w:hAnsiTheme="minorHAnsi" w:cstheme="minorHAnsi"/>
          <w:b w:val="0"/>
          <w:bCs w:val="0"/>
          <w:color w:val="auto"/>
          <w:sz w:val="26"/>
          <w:szCs w:val="26"/>
          <w:lang w:val="it-IT" w:eastAsia="en-US"/>
        </w:rPr>
        <w:t>lo scopo</w:t>
      </w:r>
      <w:r w:rsidR="003448B4" w:rsidRPr="007D749C">
        <w:rPr>
          <w:rFonts w:asciiTheme="minorHAnsi" w:eastAsiaTheme="minorHAnsi" w:hAnsiTheme="minorHAnsi" w:cstheme="minorHAnsi"/>
          <w:b w:val="0"/>
          <w:bCs w:val="0"/>
          <w:color w:val="auto"/>
          <w:sz w:val="26"/>
          <w:szCs w:val="26"/>
          <w:lang w:val="it-IT" w:eastAsia="en-US"/>
        </w:rPr>
        <w:t xml:space="preserve"> di valutare la sicurezza e la possibile efficacia dei farmaci</w:t>
      </w:r>
      <w:r w:rsidR="002F3D80" w:rsidRPr="007D749C">
        <w:rPr>
          <w:rFonts w:asciiTheme="minorHAnsi" w:eastAsiaTheme="minorHAnsi" w:hAnsiTheme="minorHAnsi" w:cstheme="minorHAnsi"/>
          <w:b w:val="0"/>
          <w:bCs w:val="0"/>
          <w:color w:val="auto"/>
          <w:sz w:val="26"/>
          <w:szCs w:val="26"/>
          <w:lang w:val="it-IT" w:eastAsia="en-US"/>
        </w:rPr>
        <w:t xml:space="preserve"> </w:t>
      </w:r>
      <w:r w:rsidR="003448B4" w:rsidRPr="007D749C">
        <w:rPr>
          <w:rFonts w:asciiTheme="minorHAnsi" w:eastAsiaTheme="minorHAnsi" w:hAnsiTheme="minorHAnsi" w:cstheme="minorHAnsi"/>
          <w:b w:val="0"/>
          <w:bCs w:val="0"/>
          <w:color w:val="auto"/>
          <w:sz w:val="26"/>
          <w:szCs w:val="26"/>
          <w:lang w:val="it-IT" w:eastAsia="en-US"/>
        </w:rPr>
        <w:t>contro l’infezione da S</w:t>
      </w:r>
      <w:r w:rsidR="002F3D80" w:rsidRPr="007D749C">
        <w:rPr>
          <w:rFonts w:asciiTheme="minorHAnsi" w:eastAsiaTheme="minorHAnsi" w:hAnsiTheme="minorHAnsi" w:cstheme="minorHAnsi"/>
          <w:b w:val="0"/>
          <w:bCs w:val="0"/>
          <w:color w:val="auto"/>
          <w:sz w:val="26"/>
          <w:szCs w:val="26"/>
          <w:lang w:val="it-IT" w:eastAsia="en-US"/>
        </w:rPr>
        <w:t>ARS</w:t>
      </w:r>
      <w:r w:rsidR="003448B4" w:rsidRPr="007D749C">
        <w:rPr>
          <w:rFonts w:asciiTheme="minorHAnsi" w:eastAsiaTheme="minorHAnsi" w:hAnsiTheme="minorHAnsi" w:cstheme="minorHAnsi"/>
          <w:b w:val="0"/>
          <w:bCs w:val="0"/>
          <w:color w:val="auto"/>
          <w:sz w:val="26"/>
          <w:szCs w:val="26"/>
          <w:lang w:val="it-IT" w:eastAsia="en-US"/>
        </w:rPr>
        <w:t>-</w:t>
      </w:r>
      <w:r w:rsidR="002F3D80" w:rsidRPr="007D749C">
        <w:rPr>
          <w:rFonts w:asciiTheme="minorHAnsi" w:eastAsiaTheme="minorHAnsi" w:hAnsiTheme="minorHAnsi" w:cstheme="minorHAnsi"/>
          <w:b w:val="0"/>
          <w:bCs w:val="0"/>
          <w:color w:val="auto"/>
          <w:sz w:val="26"/>
          <w:szCs w:val="26"/>
          <w:lang w:val="it-IT" w:eastAsia="en-US"/>
        </w:rPr>
        <w:t>Cov-2</w:t>
      </w:r>
      <w:r w:rsidR="003448B4" w:rsidRPr="007D749C">
        <w:rPr>
          <w:rFonts w:asciiTheme="minorHAnsi" w:eastAsiaTheme="minorHAnsi" w:hAnsiTheme="minorHAnsi" w:cstheme="minorHAnsi"/>
          <w:b w:val="0"/>
          <w:bCs w:val="0"/>
          <w:color w:val="auto"/>
          <w:sz w:val="26"/>
          <w:szCs w:val="26"/>
          <w:lang w:val="it-IT" w:eastAsia="en-US"/>
        </w:rPr>
        <w:t xml:space="preserve">. </w:t>
      </w:r>
    </w:p>
    <w:p w14:paraId="3DC460A3" w14:textId="4A3AF844" w:rsidR="003448B4" w:rsidRPr="007D749C" w:rsidRDefault="00AC3E47" w:rsidP="008674C3">
      <w:pPr>
        <w:pStyle w:val="xCoverDocTitle"/>
        <w:jc w:val="both"/>
        <w:rPr>
          <w:rFonts w:asciiTheme="minorHAnsi" w:eastAsiaTheme="minorHAnsi" w:hAnsiTheme="minorHAnsi" w:cstheme="minorHAnsi"/>
          <w:b w:val="0"/>
          <w:bCs w:val="0"/>
          <w:color w:val="auto"/>
          <w:sz w:val="26"/>
          <w:szCs w:val="26"/>
          <w:lang w:val="it-IT" w:eastAsia="en-US"/>
        </w:rPr>
      </w:pPr>
      <w:r w:rsidRPr="007D749C">
        <w:rPr>
          <w:rFonts w:asciiTheme="minorHAnsi" w:eastAsiaTheme="minorHAnsi" w:hAnsiTheme="minorHAnsi" w:cstheme="minorHAnsi"/>
          <w:b w:val="0"/>
          <w:bCs w:val="0"/>
          <w:color w:val="auto"/>
          <w:sz w:val="26"/>
          <w:szCs w:val="26"/>
          <w:lang w:val="it-IT" w:eastAsia="en-US"/>
        </w:rPr>
        <w:t xml:space="preserve">Il gruppo di studio ha </w:t>
      </w:r>
      <w:r w:rsidR="003448B4" w:rsidRPr="007D749C">
        <w:rPr>
          <w:rFonts w:asciiTheme="minorHAnsi" w:eastAsiaTheme="minorHAnsi" w:hAnsiTheme="minorHAnsi" w:cstheme="minorHAnsi"/>
          <w:b w:val="0"/>
          <w:bCs w:val="0"/>
          <w:color w:val="auto"/>
          <w:sz w:val="26"/>
          <w:szCs w:val="26"/>
          <w:lang w:val="it-IT" w:eastAsia="en-US"/>
        </w:rPr>
        <w:t>valuta</w:t>
      </w:r>
      <w:r w:rsidRPr="007D749C">
        <w:rPr>
          <w:rFonts w:asciiTheme="minorHAnsi" w:eastAsiaTheme="minorHAnsi" w:hAnsiTheme="minorHAnsi" w:cstheme="minorHAnsi"/>
          <w:b w:val="0"/>
          <w:bCs w:val="0"/>
          <w:color w:val="auto"/>
          <w:sz w:val="26"/>
          <w:szCs w:val="26"/>
          <w:lang w:val="it-IT" w:eastAsia="en-US"/>
        </w:rPr>
        <w:t>to</w:t>
      </w:r>
      <w:r w:rsidR="003448B4" w:rsidRPr="007D749C">
        <w:rPr>
          <w:rFonts w:asciiTheme="minorHAnsi" w:eastAsiaTheme="minorHAnsi" w:hAnsiTheme="minorHAnsi" w:cstheme="minorHAnsi"/>
          <w:b w:val="0"/>
          <w:bCs w:val="0"/>
          <w:color w:val="auto"/>
          <w:sz w:val="26"/>
          <w:szCs w:val="26"/>
          <w:lang w:val="it-IT" w:eastAsia="en-US"/>
        </w:rPr>
        <w:t>, attraverso la raccolta di materiale biologico, la possibile associazione tra le caratteristiche biologiche e le caratteristiche fenotipiche della malattia e il loro ruolo predittivo (positivo o negativo) sul decorso della malattia.</w:t>
      </w:r>
    </w:p>
    <w:p w14:paraId="1D8BDAF0" w14:textId="0254BC91" w:rsidR="00A4582D" w:rsidRPr="007D749C" w:rsidRDefault="00AC3E47" w:rsidP="001F6221">
      <w:pPr>
        <w:pStyle w:val="xCoverDocTitle"/>
        <w:jc w:val="both"/>
        <w:rPr>
          <w:rFonts w:asciiTheme="minorHAnsi" w:eastAsiaTheme="minorHAnsi" w:hAnsiTheme="minorHAnsi" w:cstheme="minorHAnsi"/>
          <w:color w:val="auto"/>
          <w:sz w:val="26"/>
          <w:szCs w:val="26"/>
          <w:lang w:val="it-IT" w:eastAsia="en-US"/>
        </w:rPr>
      </w:pPr>
      <w:r w:rsidRPr="007D749C">
        <w:rPr>
          <w:rFonts w:asciiTheme="minorHAnsi" w:hAnsiTheme="minorHAnsi" w:cstheme="minorHAnsi"/>
          <w:sz w:val="26"/>
          <w:szCs w:val="26"/>
          <w:lang w:val="it-IT"/>
        </w:rPr>
        <w:t>P</w:t>
      </w:r>
      <w:r w:rsidR="003448B4" w:rsidRPr="007D749C">
        <w:rPr>
          <w:rFonts w:asciiTheme="minorHAnsi" w:hAnsiTheme="minorHAnsi" w:cstheme="minorHAnsi"/>
          <w:sz w:val="26"/>
          <w:szCs w:val="26"/>
          <w:lang w:val="it-IT"/>
        </w:rPr>
        <w:t>artecipa</w:t>
      </w:r>
      <w:r w:rsidRPr="007D749C">
        <w:rPr>
          <w:rFonts w:asciiTheme="minorHAnsi" w:hAnsiTheme="minorHAnsi" w:cstheme="minorHAnsi"/>
          <w:sz w:val="26"/>
          <w:szCs w:val="26"/>
          <w:lang w:val="it-IT"/>
        </w:rPr>
        <w:t>no</w:t>
      </w:r>
      <w:r w:rsidR="003448B4" w:rsidRPr="007D749C">
        <w:rPr>
          <w:rFonts w:asciiTheme="minorHAnsi" w:hAnsiTheme="minorHAnsi" w:cstheme="minorHAnsi"/>
          <w:sz w:val="26"/>
          <w:szCs w:val="26"/>
          <w:lang w:val="it-IT"/>
        </w:rPr>
        <w:t xml:space="preserve"> al gruppo di lavoro </w:t>
      </w:r>
      <w:r w:rsidRPr="007D749C">
        <w:rPr>
          <w:rFonts w:asciiTheme="minorHAnsi" w:hAnsiTheme="minorHAnsi" w:cstheme="minorHAnsi"/>
          <w:sz w:val="26"/>
          <w:szCs w:val="26"/>
          <w:lang w:val="it-IT"/>
        </w:rPr>
        <w:t xml:space="preserve">52 </w:t>
      </w:r>
      <w:r w:rsidR="003448B4" w:rsidRPr="007D749C">
        <w:rPr>
          <w:rFonts w:asciiTheme="minorHAnsi" w:hAnsiTheme="minorHAnsi" w:cstheme="minorHAnsi"/>
          <w:sz w:val="26"/>
          <w:szCs w:val="26"/>
          <w:lang w:val="it-IT"/>
        </w:rPr>
        <w:t xml:space="preserve">specialisti di diverse aree disciplinari </w:t>
      </w:r>
      <w:r w:rsidR="002F3D80" w:rsidRPr="007D749C">
        <w:rPr>
          <w:rFonts w:asciiTheme="minorHAnsi" w:hAnsiTheme="minorHAnsi" w:cstheme="minorHAnsi"/>
          <w:sz w:val="26"/>
          <w:szCs w:val="26"/>
          <w:lang w:val="it-IT"/>
        </w:rPr>
        <w:t xml:space="preserve">coordinati dalla </w:t>
      </w:r>
      <w:r w:rsidR="00D867E6">
        <w:rPr>
          <w:rFonts w:asciiTheme="minorHAnsi" w:hAnsiTheme="minorHAnsi" w:cstheme="minorHAnsi"/>
          <w:sz w:val="26"/>
          <w:szCs w:val="26"/>
          <w:lang w:val="it-IT"/>
        </w:rPr>
        <w:t xml:space="preserve">Direzione Sanitaria e dalla </w:t>
      </w:r>
      <w:r w:rsidR="00212C90" w:rsidRPr="007D749C">
        <w:rPr>
          <w:rFonts w:asciiTheme="minorHAnsi" w:hAnsiTheme="minorHAnsi" w:cstheme="minorHAnsi"/>
          <w:sz w:val="26"/>
          <w:szCs w:val="26"/>
          <w:lang w:val="it-IT"/>
        </w:rPr>
        <w:t>D</w:t>
      </w:r>
      <w:r w:rsidR="002F3D80" w:rsidRPr="007D749C">
        <w:rPr>
          <w:rFonts w:asciiTheme="minorHAnsi" w:hAnsiTheme="minorHAnsi" w:cstheme="minorHAnsi"/>
          <w:sz w:val="26"/>
          <w:szCs w:val="26"/>
          <w:lang w:val="it-IT"/>
        </w:rPr>
        <w:t xml:space="preserve">irezione </w:t>
      </w:r>
      <w:r w:rsidR="00212C90" w:rsidRPr="007D749C">
        <w:rPr>
          <w:rFonts w:asciiTheme="minorHAnsi" w:hAnsiTheme="minorHAnsi" w:cstheme="minorHAnsi"/>
          <w:sz w:val="26"/>
          <w:szCs w:val="26"/>
          <w:lang w:val="it-IT"/>
        </w:rPr>
        <w:t>S</w:t>
      </w:r>
      <w:r w:rsidR="002F3D80" w:rsidRPr="007D749C">
        <w:rPr>
          <w:rFonts w:asciiTheme="minorHAnsi" w:hAnsiTheme="minorHAnsi" w:cstheme="minorHAnsi"/>
          <w:sz w:val="26"/>
          <w:szCs w:val="26"/>
          <w:lang w:val="it-IT"/>
        </w:rPr>
        <w:t xml:space="preserve">cientifica. </w:t>
      </w:r>
      <w:r w:rsidRPr="007D749C">
        <w:rPr>
          <w:rFonts w:asciiTheme="minorHAnsi" w:hAnsiTheme="minorHAnsi" w:cstheme="minorHAnsi"/>
          <w:sz w:val="26"/>
          <w:szCs w:val="26"/>
          <w:lang w:val="it-IT"/>
        </w:rPr>
        <w:t>Ecco l’</w:t>
      </w:r>
      <w:r w:rsidR="002F3D80" w:rsidRPr="007D749C">
        <w:rPr>
          <w:rFonts w:asciiTheme="minorHAnsi" w:hAnsiTheme="minorHAnsi" w:cstheme="minorHAnsi"/>
          <w:sz w:val="26"/>
          <w:szCs w:val="26"/>
          <w:lang w:val="it-IT"/>
        </w:rPr>
        <w:t>elenco completo</w:t>
      </w:r>
      <w:r w:rsidRPr="007D749C">
        <w:rPr>
          <w:rFonts w:asciiTheme="minorHAnsi" w:hAnsiTheme="minorHAnsi" w:cstheme="minorHAnsi"/>
          <w:sz w:val="26"/>
          <w:szCs w:val="26"/>
          <w:lang w:val="it-IT"/>
        </w:rPr>
        <w:t>, in ordine alfabetico, dei ricercatori che stanno dando il loro apporto</w:t>
      </w:r>
      <w:r w:rsidRPr="007D749C">
        <w:rPr>
          <w:rFonts w:asciiTheme="minorHAnsi" w:eastAsiaTheme="minorHAnsi" w:hAnsiTheme="minorHAnsi" w:cstheme="minorHAnsi"/>
          <w:color w:val="auto"/>
          <w:sz w:val="26"/>
          <w:szCs w:val="26"/>
          <w:lang w:val="it-IT" w:eastAsia="en-US"/>
        </w:rPr>
        <w:t xml:space="preserve">: </w:t>
      </w:r>
      <w:r w:rsidR="0079152A" w:rsidRPr="007D749C">
        <w:rPr>
          <w:rFonts w:asciiTheme="minorHAnsi" w:eastAsiaTheme="minorHAnsi" w:hAnsiTheme="minorHAnsi" w:cstheme="minorHAnsi"/>
          <w:b w:val="0"/>
          <w:bCs w:val="0"/>
          <w:color w:val="auto"/>
          <w:sz w:val="26"/>
          <w:szCs w:val="26"/>
          <w:lang w:val="it-IT" w:eastAsia="en-US"/>
        </w:rPr>
        <w:t>Paolo E. Alboini,  Annibale Antonioni, Filippo Aucella, Giovanni Battista Bochicchio, Cristiano Carbonelli, Massimo Carella, Marco Castori, Antonella Centonze, Gianluca Ciliberti, Massimiliano Copetti, Michele Corritore,  Salvatore De Cosmo, Leonardo D’Aloiso, Maria M. D’Errico, Angela de Matthaeis, Alfredo Del Gaudio, Annabella Di Giorgio, Lazzaro Di Mauro, Vincenzo Giambra, Elvira Grandone, Antonio Greco, Lucia Florio,  Andrea Fontana, Vincenzo Inchingolo,  Michele Inglese, Maria Labonia, Antonella La Marca, Tiziana Latiano, Maurizio Leone, Evaristo Maiello, Alessandra Mangia, Carmen Marciano, Valentina Massa, Simonetta Massafra, Antonio Mirijello, Giuseppe Miscio, Grazia Orciuli, Nicola Palladino, Rita Perna, Pamela Piscitelli, Matteo Piemontese, Michele A. Prencipe, Pamela Raggi, Maria Grazia Rodriquenz,  Raffaele Russo, Daniele Sancarlo, Annalisa Simeone, Vincenzo Trischitta, Michele  Zarrelli, Pasquale Vaira, Doriana Vergara, Angelo Vescovi</w:t>
      </w:r>
      <w:r w:rsidR="008674C3" w:rsidRPr="007D749C">
        <w:rPr>
          <w:rFonts w:asciiTheme="minorHAnsi" w:eastAsiaTheme="minorHAnsi" w:hAnsiTheme="minorHAnsi" w:cstheme="minorHAnsi"/>
          <w:b w:val="0"/>
          <w:bCs w:val="0"/>
          <w:color w:val="auto"/>
          <w:sz w:val="26"/>
          <w:szCs w:val="26"/>
          <w:lang w:val="it-IT" w:eastAsia="en-US"/>
        </w:rPr>
        <w:t>.</w:t>
      </w:r>
    </w:p>
    <w:p w14:paraId="195AF7A4" w14:textId="77777777" w:rsidR="00A4582D" w:rsidRPr="007D749C" w:rsidRDefault="00A4582D" w:rsidP="008674C3">
      <w:pPr>
        <w:jc w:val="both"/>
        <w:rPr>
          <w:rFonts w:cstheme="minorHAnsi"/>
          <w:sz w:val="28"/>
          <w:szCs w:val="28"/>
          <w:lang w:val="it-IT"/>
        </w:rPr>
      </w:pPr>
    </w:p>
    <w:p w14:paraId="5EA0B4B9" w14:textId="77777777" w:rsidR="001F6221" w:rsidRPr="007D749C" w:rsidRDefault="001F6221" w:rsidP="001F6221">
      <w:pPr>
        <w:jc w:val="both"/>
        <w:rPr>
          <w:rFonts w:cstheme="minorHAnsi"/>
          <w:sz w:val="22"/>
          <w:szCs w:val="22"/>
          <w:lang w:val="it-IT"/>
        </w:rPr>
      </w:pPr>
    </w:p>
    <w:p w14:paraId="5642043B" w14:textId="77777777" w:rsidR="001F6221" w:rsidRPr="007D749C" w:rsidRDefault="001F6221" w:rsidP="001F6221">
      <w:pPr>
        <w:jc w:val="both"/>
        <w:rPr>
          <w:rFonts w:cstheme="minorHAnsi"/>
          <w:b/>
          <w:sz w:val="20"/>
          <w:szCs w:val="22"/>
          <w:lang w:val="it-IT"/>
        </w:rPr>
      </w:pPr>
      <w:r w:rsidRPr="007D749C">
        <w:rPr>
          <w:rFonts w:cstheme="minorHAnsi"/>
          <w:b/>
          <w:sz w:val="20"/>
          <w:szCs w:val="22"/>
          <w:lang w:val="it-IT"/>
        </w:rPr>
        <w:t>IRCCS Casa Sollievo della Sofferenza</w:t>
      </w:r>
    </w:p>
    <w:p w14:paraId="365D9779" w14:textId="7A256692" w:rsidR="00A506B4" w:rsidRPr="007D749C" w:rsidRDefault="00A506B4" w:rsidP="001F6221">
      <w:pPr>
        <w:jc w:val="both"/>
        <w:rPr>
          <w:rFonts w:cstheme="minorHAnsi"/>
          <w:sz w:val="20"/>
          <w:szCs w:val="22"/>
          <w:lang w:val="it-IT"/>
        </w:rPr>
      </w:pPr>
      <w:r w:rsidRPr="00A506B4">
        <w:rPr>
          <w:rFonts w:cstheme="minorHAnsi"/>
          <w:sz w:val="20"/>
          <w:szCs w:val="22"/>
          <w:lang w:val="it-IT"/>
        </w:rPr>
        <w:t xml:space="preserve">Casa Sollievo della Sofferenza è un ospedale ad elevata specializzazione, di proprietà della Santa Sede, riconosciuto dal 1991 come Istituto di Ricovero e Cura a Carattere Scientifico per la tematica di riconoscimento “Malattie genetiche, terapie innovative e medicina rigenerativa”. </w:t>
      </w:r>
      <w:r w:rsidR="0039193B">
        <w:rPr>
          <w:rFonts w:cstheme="minorHAnsi"/>
          <w:sz w:val="20"/>
          <w:szCs w:val="22"/>
          <w:lang w:val="it-IT"/>
        </w:rPr>
        <w:t xml:space="preserve">L’Ospedale – che nel 2019, con </w:t>
      </w:r>
      <w:r w:rsidRPr="00A506B4">
        <w:rPr>
          <w:rFonts w:cstheme="minorHAnsi"/>
          <w:sz w:val="20"/>
          <w:szCs w:val="22"/>
          <w:lang w:val="it-IT"/>
        </w:rPr>
        <w:t>884 posti letto,</w:t>
      </w:r>
      <w:r w:rsidR="0039193B">
        <w:rPr>
          <w:rFonts w:cstheme="minorHAnsi"/>
          <w:sz w:val="20"/>
          <w:szCs w:val="22"/>
          <w:lang w:val="it-IT"/>
        </w:rPr>
        <w:t xml:space="preserve"> ha eseguito</w:t>
      </w:r>
      <w:r w:rsidRPr="00A506B4">
        <w:rPr>
          <w:rFonts w:cstheme="minorHAnsi"/>
          <w:sz w:val="20"/>
          <w:szCs w:val="22"/>
          <w:lang w:val="it-IT"/>
        </w:rPr>
        <w:t xml:space="preserve"> circa 54.000 ricoveri</w:t>
      </w:r>
      <w:r w:rsidR="0039193B">
        <w:rPr>
          <w:rFonts w:cstheme="minorHAnsi"/>
          <w:sz w:val="20"/>
          <w:szCs w:val="22"/>
          <w:lang w:val="it-IT"/>
        </w:rPr>
        <w:t xml:space="preserve"> fornendo più di un milione di prestazioni ambulatoriali</w:t>
      </w:r>
      <w:r w:rsidRPr="00A506B4">
        <w:rPr>
          <w:rFonts w:cstheme="minorHAnsi"/>
          <w:sz w:val="20"/>
          <w:szCs w:val="22"/>
          <w:lang w:val="it-IT"/>
        </w:rPr>
        <w:t xml:space="preserve"> </w:t>
      </w:r>
      <w:r w:rsidR="003D7B6E">
        <w:rPr>
          <w:rFonts w:cstheme="minorHAnsi"/>
          <w:sz w:val="20"/>
          <w:szCs w:val="22"/>
          <w:lang w:val="it-IT"/>
        </w:rPr>
        <w:t>nel</w:t>
      </w:r>
      <w:r w:rsidRPr="00A506B4">
        <w:rPr>
          <w:rFonts w:cstheme="minorHAnsi"/>
          <w:sz w:val="20"/>
          <w:szCs w:val="22"/>
          <w:lang w:val="it-IT"/>
        </w:rPr>
        <w:t xml:space="preserve">l’anno </w:t>
      </w:r>
      <w:r w:rsidR="003D7B6E">
        <w:rPr>
          <w:rFonts w:cstheme="minorHAnsi"/>
          <w:sz w:val="20"/>
          <w:szCs w:val="22"/>
          <w:lang w:val="it-IT"/>
        </w:rPr>
        <w:t xml:space="preserve">– </w:t>
      </w:r>
      <w:r w:rsidRPr="00A506B4">
        <w:rPr>
          <w:rFonts w:cstheme="minorHAnsi"/>
          <w:sz w:val="20"/>
          <w:szCs w:val="22"/>
          <w:lang w:val="it-IT"/>
        </w:rPr>
        <w:t>conta circa 2</w:t>
      </w:r>
      <w:r>
        <w:rPr>
          <w:rFonts w:cstheme="minorHAnsi"/>
          <w:sz w:val="20"/>
          <w:szCs w:val="22"/>
          <w:lang w:val="it-IT"/>
        </w:rPr>
        <w:t>.</w:t>
      </w:r>
      <w:r w:rsidRPr="00A506B4">
        <w:rPr>
          <w:rFonts w:cstheme="minorHAnsi"/>
          <w:sz w:val="20"/>
          <w:szCs w:val="22"/>
          <w:lang w:val="it-IT"/>
        </w:rPr>
        <w:t xml:space="preserve">700 dipendenti, di cui 164 ricercatori tra biologi, medici, biotecnologi, statistici, ingegneri, bioinformatici e tecnici; il 60% dei ricercatori è costituito da personale con età inferiore ai 35 anni. Dalla seconda metà del 2015, è operativo il nuovo Centro di Ricerca di Medicina Rigenerativa ISBReMIT, struttura all’avanguardia per concezione e dotazioni nell’ambito della medicina traslazionale per le malattie genetiche, degenerative e oncologiche. La struttura ospita, tra i laboratori ad altissimo contenuto tecnologico, una cell factory e laboratorio per la produzione di biofarmaci in regime di Good Manifacturing Practice, vale a dire per uso clinico, ad includere, cellule staminali somatiche e iPS, vettori per terapia genica e biomateriali. </w:t>
      </w:r>
    </w:p>
    <w:p w14:paraId="51DB08DF" w14:textId="78E937D1" w:rsidR="0022726E" w:rsidRPr="007D749C" w:rsidRDefault="0022726E">
      <w:pPr>
        <w:rPr>
          <w:rFonts w:cstheme="minorHAnsi"/>
          <w:sz w:val="28"/>
          <w:szCs w:val="28"/>
          <w:lang w:val="it-IT"/>
        </w:rPr>
      </w:pPr>
    </w:p>
    <w:p w14:paraId="34289B7F" w14:textId="77777777" w:rsidR="001F6221" w:rsidRPr="007D749C" w:rsidRDefault="001F6221" w:rsidP="001F6221">
      <w:pPr>
        <w:rPr>
          <w:rFonts w:cstheme="minorHAnsi"/>
          <w:b/>
          <w:sz w:val="20"/>
          <w:szCs w:val="22"/>
          <w:lang w:val="it-IT"/>
        </w:rPr>
      </w:pPr>
      <w:r w:rsidRPr="007D749C">
        <w:rPr>
          <w:rFonts w:cstheme="minorHAnsi"/>
          <w:b/>
          <w:sz w:val="20"/>
          <w:szCs w:val="22"/>
          <w:lang w:val="it-IT"/>
        </w:rPr>
        <w:t>Per ulteriori informazioni</w:t>
      </w:r>
    </w:p>
    <w:p w14:paraId="14E231CE" w14:textId="0E3C13B3" w:rsidR="001F6221" w:rsidRPr="007D749C" w:rsidRDefault="001F6221" w:rsidP="001F6221">
      <w:pPr>
        <w:tabs>
          <w:tab w:val="left" w:pos="6237"/>
        </w:tabs>
        <w:rPr>
          <w:rFonts w:cstheme="minorHAnsi"/>
          <w:sz w:val="20"/>
          <w:szCs w:val="22"/>
          <w:lang w:val="it-IT"/>
        </w:rPr>
      </w:pPr>
    </w:p>
    <w:p w14:paraId="43584F6D" w14:textId="1768D33B" w:rsidR="001F6221" w:rsidRDefault="001F6221" w:rsidP="001F6221">
      <w:pPr>
        <w:tabs>
          <w:tab w:val="left" w:pos="6237"/>
        </w:tabs>
        <w:rPr>
          <w:rFonts w:cstheme="minorHAnsi"/>
          <w:b/>
          <w:sz w:val="20"/>
          <w:szCs w:val="22"/>
          <w:lang w:val="it-IT"/>
        </w:rPr>
      </w:pPr>
      <w:r w:rsidRPr="007D749C">
        <w:rPr>
          <w:rFonts w:cstheme="minorHAnsi"/>
          <w:b/>
          <w:sz w:val="20"/>
          <w:szCs w:val="22"/>
          <w:lang w:val="it-IT"/>
        </w:rPr>
        <w:t>Ufficio della Comunicazione e Relazioni Esterne</w:t>
      </w:r>
    </w:p>
    <w:p w14:paraId="2B7C2DCA" w14:textId="74C95782" w:rsidR="003E5ABA" w:rsidRPr="00DC40FA" w:rsidRDefault="003E5ABA" w:rsidP="001F6221">
      <w:pPr>
        <w:tabs>
          <w:tab w:val="left" w:pos="6237"/>
        </w:tabs>
        <w:rPr>
          <w:rFonts w:cstheme="minorHAnsi"/>
          <w:sz w:val="20"/>
          <w:szCs w:val="22"/>
          <w:lang w:val="it-IT"/>
        </w:rPr>
      </w:pPr>
      <w:r w:rsidRPr="00DC40FA">
        <w:rPr>
          <w:rFonts w:cstheme="minorHAnsi"/>
          <w:sz w:val="20"/>
          <w:szCs w:val="22"/>
          <w:lang w:val="it-IT"/>
        </w:rPr>
        <w:t>Nicola Fiorentino</w:t>
      </w:r>
    </w:p>
    <w:p w14:paraId="2DEBF0C0" w14:textId="77777777" w:rsidR="001F6221" w:rsidRPr="003D7B6E" w:rsidRDefault="001F6221" w:rsidP="001F6221">
      <w:pPr>
        <w:tabs>
          <w:tab w:val="left" w:pos="6237"/>
        </w:tabs>
        <w:rPr>
          <w:rFonts w:cstheme="minorHAnsi"/>
          <w:sz w:val="20"/>
          <w:szCs w:val="22"/>
          <w:lang w:val="it-IT"/>
        </w:rPr>
      </w:pPr>
      <w:r w:rsidRPr="003D7B6E">
        <w:rPr>
          <w:rFonts w:cstheme="minorHAnsi"/>
          <w:sz w:val="20"/>
          <w:szCs w:val="22"/>
          <w:lang w:val="it-IT"/>
        </w:rPr>
        <w:t>Tel. 0882.835521 Cell. 366.6511656</w:t>
      </w:r>
    </w:p>
    <w:p w14:paraId="4F7FBBA8" w14:textId="77777777" w:rsidR="001F6221" w:rsidRPr="003D7B6E" w:rsidRDefault="001F6221" w:rsidP="001F6221">
      <w:pPr>
        <w:tabs>
          <w:tab w:val="left" w:pos="6237"/>
        </w:tabs>
        <w:rPr>
          <w:rFonts w:cstheme="minorHAnsi"/>
          <w:sz w:val="20"/>
          <w:szCs w:val="22"/>
          <w:lang w:val="it-IT"/>
        </w:rPr>
      </w:pPr>
      <w:r w:rsidRPr="003D7B6E">
        <w:rPr>
          <w:rFonts w:cstheme="minorHAnsi"/>
          <w:sz w:val="20"/>
          <w:szCs w:val="22"/>
          <w:lang w:val="it-IT"/>
        </w:rPr>
        <w:t>ufficiocomunicazione@operapadrepio.it</w:t>
      </w:r>
    </w:p>
    <w:p w14:paraId="31CC7E97" w14:textId="5F376D07" w:rsidR="001F6221" w:rsidRPr="007D749C" w:rsidRDefault="009D2FC2" w:rsidP="001F6221">
      <w:pPr>
        <w:tabs>
          <w:tab w:val="left" w:pos="6237"/>
        </w:tabs>
        <w:rPr>
          <w:rFonts w:cstheme="minorHAnsi"/>
          <w:sz w:val="20"/>
          <w:szCs w:val="22"/>
          <w:lang w:val="en-US"/>
        </w:rPr>
      </w:pPr>
      <w:hyperlink r:id="rId7" w:history="1">
        <w:r w:rsidR="001F6221" w:rsidRPr="007D749C">
          <w:rPr>
            <w:rStyle w:val="Collegamentoipertestuale"/>
            <w:rFonts w:cstheme="minorHAnsi"/>
            <w:sz w:val="20"/>
            <w:szCs w:val="22"/>
            <w:lang w:val="en-US"/>
          </w:rPr>
          <w:t>www.operapadrepio.it</w:t>
        </w:r>
      </w:hyperlink>
    </w:p>
    <w:p w14:paraId="7E03EBAF" w14:textId="77777777" w:rsidR="001F6221" w:rsidRPr="007D749C" w:rsidRDefault="001F6221" w:rsidP="001F6221">
      <w:pPr>
        <w:tabs>
          <w:tab w:val="left" w:pos="6237"/>
        </w:tabs>
        <w:rPr>
          <w:rFonts w:cstheme="minorHAnsi"/>
          <w:sz w:val="20"/>
          <w:szCs w:val="22"/>
          <w:lang w:val="en-US"/>
        </w:rPr>
      </w:pPr>
    </w:p>
    <w:p w14:paraId="449D5712" w14:textId="70248BE8" w:rsidR="001F6221" w:rsidRPr="00A506B4" w:rsidRDefault="001F6221" w:rsidP="001F6221">
      <w:pPr>
        <w:tabs>
          <w:tab w:val="left" w:pos="0"/>
          <w:tab w:val="left" w:pos="6237"/>
        </w:tabs>
        <w:rPr>
          <w:rFonts w:cstheme="minorHAnsi"/>
          <w:b/>
          <w:sz w:val="20"/>
          <w:szCs w:val="22"/>
          <w:lang w:val="en-US"/>
        </w:rPr>
      </w:pPr>
      <w:r w:rsidRPr="006578E6">
        <w:rPr>
          <w:rFonts w:cstheme="minorHAnsi"/>
          <w:b/>
          <w:sz w:val="20"/>
          <w:szCs w:val="22"/>
          <w:lang w:val="it-IT"/>
        </w:rPr>
        <w:t>Ufficio</w:t>
      </w:r>
      <w:r w:rsidRPr="00A506B4">
        <w:rPr>
          <w:rFonts w:cstheme="minorHAnsi"/>
          <w:b/>
          <w:sz w:val="20"/>
          <w:szCs w:val="22"/>
          <w:lang w:val="en-US"/>
        </w:rPr>
        <w:t xml:space="preserve"> </w:t>
      </w:r>
      <w:r w:rsidR="006578E6" w:rsidRPr="00A506B4">
        <w:rPr>
          <w:rFonts w:cstheme="minorHAnsi"/>
          <w:b/>
          <w:sz w:val="20"/>
          <w:szCs w:val="22"/>
          <w:lang w:val="en-US"/>
        </w:rPr>
        <w:t>Stampa</w:t>
      </w:r>
      <w:r w:rsidRPr="00A506B4">
        <w:rPr>
          <w:rFonts w:cstheme="minorHAnsi"/>
          <w:b/>
          <w:sz w:val="20"/>
          <w:szCs w:val="22"/>
          <w:lang w:val="en-US"/>
        </w:rPr>
        <w:t xml:space="preserve"> </w:t>
      </w:r>
    </w:p>
    <w:p w14:paraId="63221FF5" w14:textId="77777777" w:rsidR="001F6221" w:rsidRPr="00A506B4" w:rsidRDefault="001F6221" w:rsidP="001F6221">
      <w:pPr>
        <w:tabs>
          <w:tab w:val="left" w:pos="6237"/>
        </w:tabs>
        <w:rPr>
          <w:rFonts w:cstheme="minorHAnsi"/>
          <w:sz w:val="20"/>
          <w:szCs w:val="22"/>
          <w:lang w:val="en-US"/>
        </w:rPr>
      </w:pPr>
      <w:r w:rsidRPr="00A506B4">
        <w:rPr>
          <w:rFonts w:cstheme="minorHAnsi"/>
          <w:sz w:val="20"/>
          <w:szCs w:val="22"/>
          <w:lang w:val="en-US"/>
        </w:rPr>
        <w:t>Heritage House Reputation Architects</w:t>
      </w:r>
    </w:p>
    <w:p w14:paraId="2F30F2B7" w14:textId="77777777" w:rsidR="001F6221" w:rsidRPr="007D749C" w:rsidRDefault="001F6221" w:rsidP="001F6221">
      <w:pPr>
        <w:tabs>
          <w:tab w:val="left" w:pos="6237"/>
        </w:tabs>
        <w:rPr>
          <w:rFonts w:cstheme="minorHAnsi"/>
          <w:sz w:val="20"/>
          <w:szCs w:val="22"/>
          <w:lang w:val="it-IT"/>
        </w:rPr>
      </w:pPr>
      <w:r w:rsidRPr="007D749C">
        <w:rPr>
          <w:rFonts w:cstheme="minorHAnsi"/>
          <w:sz w:val="20"/>
          <w:szCs w:val="22"/>
          <w:lang w:val="it-IT"/>
        </w:rPr>
        <w:t>Lidia Rapisarda</w:t>
      </w:r>
    </w:p>
    <w:p w14:paraId="03DC21DD" w14:textId="77777777" w:rsidR="001F6221" w:rsidRPr="007D749C" w:rsidRDefault="001F6221" w:rsidP="001F6221">
      <w:pPr>
        <w:tabs>
          <w:tab w:val="left" w:pos="6237"/>
        </w:tabs>
        <w:rPr>
          <w:rFonts w:cstheme="minorHAnsi"/>
          <w:sz w:val="20"/>
          <w:szCs w:val="22"/>
          <w:lang w:val="it-IT"/>
        </w:rPr>
      </w:pPr>
      <w:r w:rsidRPr="007D749C">
        <w:rPr>
          <w:rFonts w:cstheme="minorHAnsi"/>
          <w:sz w:val="20"/>
          <w:szCs w:val="22"/>
          <w:lang w:val="it-IT"/>
        </w:rPr>
        <w:t xml:space="preserve">T +39 02.22198653 </w:t>
      </w:r>
    </w:p>
    <w:p w14:paraId="2F0BC46C" w14:textId="77777777" w:rsidR="001F6221" w:rsidRPr="007D749C" w:rsidRDefault="001F6221" w:rsidP="001F6221">
      <w:pPr>
        <w:tabs>
          <w:tab w:val="left" w:pos="6237"/>
        </w:tabs>
        <w:rPr>
          <w:rFonts w:cstheme="minorHAnsi"/>
          <w:sz w:val="20"/>
          <w:szCs w:val="22"/>
          <w:lang w:val="it-IT"/>
        </w:rPr>
      </w:pPr>
      <w:r w:rsidRPr="007D749C">
        <w:rPr>
          <w:rFonts w:cstheme="minorHAnsi"/>
          <w:sz w:val="20"/>
          <w:szCs w:val="22"/>
          <w:lang w:val="it-IT"/>
        </w:rPr>
        <w:t>M +39 366 643 2602</w:t>
      </w:r>
    </w:p>
    <w:p w14:paraId="260F4DCE" w14:textId="2F865F9E" w:rsidR="001F6221" w:rsidRPr="00A506B4" w:rsidRDefault="001F6221" w:rsidP="00A506B4">
      <w:pPr>
        <w:tabs>
          <w:tab w:val="left" w:pos="6237"/>
        </w:tabs>
        <w:rPr>
          <w:rFonts w:cstheme="minorHAnsi"/>
          <w:sz w:val="20"/>
          <w:szCs w:val="20"/>
          <w:lang w:val="it-IT"/>
        </w:rPr>
      </w:pPr>
      <w:r w:rsidRPr="007D749C">
        <w:rPr>
          <w:rFonts w:cstheme="minorHAnsi"/>
          <w:sz w:val="20"/>
          <w:szCs w:val="20"/>
          <w:lang w:val="it-IT"/>
        </w:rPr>
        <w:t xml:space="preserve">E </w:t>
      </w:r>
      <w:hyperlink r:id="rId8" w:history="1">
        <w:r w:rsidRPr="007D749C">
          <w:rPr>
            <w:rStyle w:val="Collegamentoipertestuale"/>
            <w:rFonts w:cstheme="minorHAnsi"/>
            <w:sz w:val="20"/>
            <w:szCs w:val="20"/>
            <w:lang w:val="it-IT"/>
          </w:rPr>
          <w:t>lidia.rapisarda@heritage-house.eu</w:t>
        </w:r>
      </w:hyperlink>
      <w:r w:rsidRPr="007D749C">
        <w:rPr>
          <w:rFonts w:cstheme="minorHAnsi"/>
          <w:sz w:val="20"/>
          <w:szCs w:val="20"/>
          <w:lang w:val="it-IT"/>
        </w:rPr>
        <w:t xml:space="preserve"> </w:t>
      </w:r>
    </w:p>
    <w:sectPr w:rsidR="001F6221" w:rsidRPr="00A506B4" w:rsidSect="00137B7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A36BD"/>
    <w:multiLevelType w:val="hybridMultilevel"/>
    <w:tmpl w:val="A9A0E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CE"/>
    <w:rsid w:val="00022B4C"/>
    <w:rsid w:val="000F426F"/>
    <w:rsid w:val="00137B77"/>
    <w:rsid w:val="001672F0"/>
    <w:rsid w:val="001E1198"/>
    <w:rsid w:val="001F6221"/>
    <w:rsid w:val="00200991"/>
    <w:rsid w:val="00212C90"/>
    <w:rsid w:val="0022726E"/>
    <w:rsid w:val="00232FEC"/>
    <w:rsid w:val="002612DA"/>
    <w:rsid w:val="002649B0"/>
    <w:rsid w:val="00264F43"/>
    <w:rsid w:val="002F3D80"/>
    <w:rsid w:val="00317100"/>
    <w:rsid w:val="00330FFA"/>
    <w:rsid w:val="00332AA5"/>
    <w:rsid w:val="003448B4"/>
    <w:rsid w:val="00354DAD"/>
    <w:rsid w:val="00362F66"/>
    <w:rsid w:val="003873CE"/>
    <w:rsid w:val="0039193B"/>
    <w:rsid w:val="003C6F67"/>
    <w:rsid w:val="003D7B6E"/>
    <w:rsid w:val="003E5ABA"/>
    <w:rsid w:val="003F0952"/>
    <w:rsid w:val="003F1E09"/>
    <w:rsid w:val="00414BED"/>
    <w:rsid w:val="00456F70"/>
    <w:rsid w:val="004B170D"/>
    <w:rsid w:val="004E7D17"/>
    <w:rsid w:val="0051120F"/>
    <w:rsid w:val="00531B59"/>
    <w:rsid w:val="00531E96"/>
    <w:rsid w:val="00545DB0"/>
    <w:rsid w:val="00636927"/>
    <w:rsid w:val="006578E6"/>
    <w:rsid w:val="006A4330"/>
    <w:rsid w:val="00757B16"/>
    <w:rsid w:val="0079152A"/>
    <w:rsid w:val="007D749C"/>
    <w:rsid w:val="008228FA"/>
    <w:rsid w:val="008674C3"/>
    <w:rsid w:val="0087438C"/>
    <w:rsid w:val="008968F7"/>
    <w:rsid w:val="008B5430"/>
    <w:rsid w:val="008D39E5"/>
    <w:rsid w:val="008F1B91"/>
    <w:rsid w:val="00916493"/>
    <w:rsid w:val="0096590E"/>
    <w:rsid w:val="009918E4"/>
    <w:rsid w:val="009D2FC2"/>
    <w:rsid w:val="009E2A1F"/>
    <w:rsid w:val="00A4582D"/>
    <w:rsid w:val="00A506B4"/>
    <w:rsid w:val="00A825CF"/>
    <w:rsid w:val="00A94029"/>
    <w:rsid w:val="00AB1515"/>
    <w:rsid w:val="00AC3E47"/>
    <w:rsid w:val="00B14C7D"/>
    <w:rsid w:val="00B41F76"/>
    <w:rsid w:val="00B75F2F"/>
    <w:rsid w:val="00BD51A5"/>
    <w:rsid w:val="00BE3813"/>
    <w:rsid w:val="00C31CC7"/>
    <w:rsid w:val="00C358BD"/>
    <w:rsid w:val="00C42D3B"/>
    <w:rsid w:val="00C57801"/>
    <w:rsid w:val="00D72483"/>
    <w:rsid w:val="00D72A76"/>
    <w:rsid w:val="00D734B2"/>
    <w:rsid w:val="00D867E6"/>
    <w:rsid w:val="00DC40FA"/>
    <w:rsid w:val="00DE049D"/>
    <w:rsid w:val="00E65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CEC74"/>
  <w14:defaultImageDpi w14:val="32767"/>
  <w15:docId w15:val="{BAFF94E6-8B02-1947-AFD9-08DB51675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CoverDocTitle">
    <w:name w:val="xCoverDocTitle"/>
    <w:rsid w:val="00354DAD"/>
    <w:pPr>
      <w:spacing w:before="240"/>
      <w:jc w:val="center"/>
    </w:pPr>
    <w:rPr>
      <w:rFonts w:ascii="Arial" w:eastAsia="Arial" w:hAnsi="Arial" w:cs="Arial"/>
      <w:b/>
      <w:bCs/>
      <w:color w:val="000000"/>
      <w:u w:color="000000"/>
      <w:lang w:val="en-US" w:eastAsia="it-IT"/>
    </w:rPr>
  </w:style>
  <w:style w:type="paragraph" w:styleId="Testofumetto">
    <w:name w:val="Balloon Text"/>
    <w:basedOn w:val="Normale"/>
    <w:link w:val="TestofumettoCarattere"/>
    <w:uiPriority w:val="99"/>
    <w:semiHidden/>
    <w:unhideWhenUsed/>
    <w:rsid w:val="00330FFA"/>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30FFA"/>
    <w:rPr>
      <w:rFonts w:ascii="Times New Roman" w:hAnsi="Times New Roman" w:cs="Times New Roman"/>
      <w:sz w:val="18"/>
      <w:szCs w:val="18"/>
      <w:lang w:val="en-GB"/>
    </w:rPr>
  </w:style>
  <w:style w:type="character" w:customStyle="1" w:styleId="apple-converted-space">
    <w:name w:val="apple-converted-space"/>
    <w:basedOn w:val="Carpredefinitoparagrafo"/>
    <w:rsid w:val="0079152A"/>
  </w:style>
  <w:style w:type="paragraph" w:styleId="Revisione">
    <w:name w:val="Revision"/>
    <w:hidden/>
    <w:uiPriority w:val="99"/>
    <w:semiHidden/>
    <w:rsid w:val="008968F7"/>
    <w:rPr>
      <w:lang w:val="en-GB"/>
    </w:rPr>
  </w:style>
  <w:style w:type="paragraph" w:styleId="Paragrafoelenco">
    <w:name w:val="List Paragraph"/>
    <w:basedOn w:val="Normale"/>
    <w:uiPriority w:val="34"/>
    <w:qFormat/>
    <w:rsid w:val="004E7D17"/>
    <w:pPr>
      <w:ind w:left="720"/>
      <w:contextualSpacing/>
    </w:pPr>
  </w:style>
  <w:style w:type="character" w:styleId="Rimandocommento">
    <w:name w:val="annotation reference"/>
    <w:basedOn w:val="Carpredefinitoparagrafo"/>
    <w:uiPriority w:val="99"/>
    <w:semiHidden/>
    <w:unhideWhenUsed/>
    <w:rsid w:val="009918E4"/>
    <w:rPr>
      <w:sz w:val="16"/>
      <w:szCs w:val="16"/>
    </w:rPr>
  </w:style>
  <w:style w:type="paragraph" w:styleId="Testocommento">
    <w:name w:val="annotation text"/>
    <w:basedOn w:val="Normale"/>
    <w:link w:val="TestocommentoCarattere"/>
    <w:uiPriority w:val="99"/>
    <w:semiHidden/>
    <w:unhideWhenUsed/>
    <w:rsid w:val="009918E4"/>
    <w:rPr>
      <w:sz w:val="20"/>
      <w:szCs w:val="20"/>
    </w:rPr>
  </w:style>
  <w:style w:type="character" w:customStyle="1" w:styleId="TestocommentoCarattere">
    <w:name w:val="Testo commento Carattere"/>
    <w:basedOn w:val="Carpredefinitoparagrafo"/>
    <w:link w:val="Testocommento"/>
    <w:uiPriority w:val="99"/>
    <w:semiHidden/>
    <w:rsid w:val="009918E4"/>
    <w:rPr>
      <w:sz w:val="20"/>
      <w:szCs w:val="20"/>
      <w:lang w:val="en-GB"/>
    </w:rPr>
  </w:style>
  <w:style w:type="paragraph" w:styleId="Soggettocommento">
    <w:name w:val="annotation subject"/>
    <w:basedOn w:val="Testocommento"/>
    <w:next w:val="Testocommento"/>
    <w:link w:val="SoggettocommentoCarattere"/>
    <w:uiPriority w:val="99"/>
    <w:semiHidden/>
    <w:unhideWhenUsed/>
    <w:rsid w:val="009918E4"/>
    <w:rPr>
      <w:b/>
      <w:bCs/>
    </w:rPr>
  </w:style>
  <w:style w:type="character" w:customStyle="1" w:styleId="SoggettocommentoCarattere">
    <w:name w:val="Soggetto commento Carattere"/>
    <w:basedOn w:val="TestocommentoCarattere"/>
    <w:link w:val="Soggettocommento"/>
    <w:uiPriority w:val="99"/>
    <w:semiHidden/>
    <w:rsid w:val="009918E4"/>
    <w:rPr>
      <w:b/>
      <w:bCs/>
      <w:sz w:val="20"/>
      <w:szCs w:val="20"/>
      <w:lang w:val="en-GB"/>
    </w:rPr>
  </w:style>
  <w:style w:type="character" w:styleId="Collegamentoipertestuale">
    <w:name w:val="Hyperlink"/>
    <w:basedOn w:val="Carpredefinitoparagrafo"/>
    <w:uiPriority w:val="99"/>
    <w:unhideWhenUsed/>
    <w:rsid w:val="001F6221"/>
    <w:rPr>
      <w:color w:val="0563C1" w:themeColor="hyperlink"/>
      <w:u w:val="single"/>
    </w:rPr>
  </w:style>
  <w:style w:type="character" w:customStyle="1" w:styleId="Menzionenonrisolta1">
    <w:name w:val="Menzione non risolta1"/>
    <w:basedOn w:val="Carpredefinitoparagrafo"/>
    <w:uiPriority w:val="99"/>
    <w:semiHidden/>
    <w:unhideWhenUsed/>
    <w:rsid w:val="001F62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7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dia.rapisarda@heritage-house.eu" TargetMode="External"/><Relationship Id="rId3" Type="http://schemas.openxmlformats.org/officeDocument/2006/relationships/styles" Target="styles.xml"/><Relationship Id="rId7" Type="http://schemas.openxmlformats.org/officeDocument/2006/relationships/hyperlink" Target="http://www.operapadrepi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0F3DB-5AB6-4D95-8803-5B740C8BA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Nicola Fiorentino</cp:lastModifiedBy>
  <cp:revision>3</cp:revision>
  <cp:lastPrinted>2020-09-08T09:14:00Z</cp:lastPrinted>
  <dcterms:created xsi:type="dcterms:W3CDTF">2020-09-09T14:38:00Z</dcterms:created>
  <dcterms:modified xsi:type="dcterms:W3CDTF">2020-09-09T14:39:00Z</dcterms:modified>
</cp:coreProperties>
</file>