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D6E11" w14:textId="77777777" w:rsidR="00A041B8" w:rsidRDefault="00A041B8" w:rsidP="0001767A">
      <w:pPr>
        <w:jc w:val="center"/>
        <w:rPr>
          <w:rFonts w:ascii="Arial" w:hAnsi="Arial" w:cs="Arial"/>
        </w:rPr>
      </w:pPr>
    </w:p>
    <w:p w14:paraId="5A8B1920" w14:textId="7726692A" w:rsidR="0001767A" w:rsidRPr="00C91E65" w:rsidRDefault="00011117" w:rsidP="0001767A">
      <w:pPr>
        <w:jc w:val="center"/>
        <w:rPr>
          <w:rFonts w:ascii="Arial" w:hAnsi="Arial" w:cs="Arial"/>
          <w:b w:val="0"/>
        </w:rPr>
      </w:pPr>
      <w:r w:rsidRPr="00C91E65">
        <w:rPr>
          <w:rFonts w:ascii="Arial" w:hAnsi="Arial" w:cs="Arial"/>
        </w:rPr>
        <w:t>COMUNICATO STAMPA</w:t>
      </w:r>
    </w:p>
    <w:p w14:paraId="254FC4BB" w14:textId="77777777" w:rsidR="0001767A" w:rsidRPr="00A041B8" w:rsidRDefault="0001767A" w:rsidP="00A041B8">
      <w:pPr>
        <w:keepNext w:val="0"/>
        <w:jc w:val="both"/>
        <w:rPr>
          <w:sz w:val="40"/>
          <w:szCs w:val="40"/>
        </w:rPr>
      </w:pPr>
    </w:p>
    <w:p w14:paraId="738F7A53" w14:textId="2E920F84" w:rsidR="00563B71" w:rsidRDefault="00EB424E" w:rsidP="00A041B8">
      <w:pPr>
        <w:pStyle w:val="testocomunicato"/>
        <w:jc w:val="both"/>
        <w:rPr>
          <w:rFonts w:ascii="Avenir" w:hAnsi="Avenir"/>
          <w:b/>
          <w:bCs/>
          <w:sz w:val="32"/>
          <w:szCs w:val="32"/>
        </w:rPr>
      </w:pPr>
      <w:r w:rsidRPr="00A041B8">
        <w:rPr>
          <w:rFonts w:ascii="Avenir" w:hAnsi="Avenir"/>
          <w:b/>
          <w:bCs/>
          <w:sz w:val="32"/>
          <w:szCs w:val="32"/>
        </w:rPr>
        <w:t>Dall’analisi del microbiota intestinale uno strum</w:t>
      </w:r>
      <w:r w:rsidR="00A041B8">
        <w:rPr>
          <w:rFonts w:ascii="Avenir" w:hAnsi="Avenir"/>
          <w:b/>
          <w:bCs/>
          <w:sz w:val="32"/>
          <w:szCs w:val="32"/>
        </w:rPr>
        <w:t xml:space="preserve">ento in più per la diagnosi del Covid-19: </w:t>
      </w:r>
      <w:r w:rsidRPr="00A041B8">
        <w:rPr>
          <w:rFonts w:ascii="Avenir" w:hAnsi="Avenir"/>
          <w:b/>
          <w:bCs/>
          <w:sz w:val="32"/>
          <w:szCs w:val="32"/>
        </w:rPr>
        <w:t>una ricerca dell’INMI e dell’IRCCS</w:t>
      </w:r>
      <w:r w:rsidR="00A041B8">
        <w:rPr>
          <w:rFonts w:ascii="Avenir" w:hAnsi="Avenir"/>
          <w:b/>
          <w:bCs/>
          <w:sz w:val="32"/>
          <w:szCs w:val="32"/>
        </w:rPr>
        <w:t xml:space="preserve"> Casa Sollievo della Sofferenza apre nuove prospettive </w:t>
      </w:r>
      <w:r w:rsidRPr="00A041B8">
        <w:rPr>
          <w:rFonts w:ascii="Avenir" w:hAnsi="Avenir"/>
          <w:b/>
          <w:bCs/>
          <w:sz w:val="32"/>
          <w:szCs w:val="32"/>
        </w:rPr>
        <w:t>per la gestione clinica dei pazienti</w:t>
      </w:r>
    </w:p>
    <w:p w14:paraId="3469F76C" w14:textId="6045B41D" w:rsidR="00A041B8" w:rsidRDefault="00A041B8" w:rsidP="00A041B8">
      <w:pPr>
        <w:pStyle w:val="testocomunicato"/>
        <w:jc w:val="both"/>
        <w:rPr>
          <w:rFonts w:ascii="Avenir" w:hAnsi="Avenir"/>
          <w:b/>
          <w:bCs/>
          <w:sz w:val="32"/>
          <w:szCs w:val="32"/>
        </w:rPr>
      </w:pPr>
    </w:p>
    <w:p w14:paraId="6D1B9A1E" w14:textId="56F46C14" w:rsidR="00A041B8" w:rsidRDefault="00A041B8" w:rsidP="00A041B8">
      <w:pPr>
        <w:pStyle w:val="testocomunicato"/>
        <w:jc w:val="both"/>
        <w:rPr>
          <w:rFonts w:ascii="Avenir" w:hAnsi="Avenir"/>
          <w:b/>
          <w:bCs/>
          <w:sz w:val="32"/>
          <w:szCs w:val="32"/>
        </w:rPr>
      </w:pPr>
    </w:p>
    <w:p w14:paraId="79E32CC7" w14:textId="5663666A" w:rsidR="00A041B8" w:rsidRPr="00A041B8" w:rsidRDefault="00A041B8" w:rsidP="00A041B8">
      <w:pPr>
        <w:pStyle w:val="testocomunicato"/>
        <w:jc w:val="both"/>
        <w:rPr>
          <w:rFonts w:ascii="Avenir" w:hAnsi="Avenir"/>
          <w:b/>
          <w:bCs/>
          <w:sz w:val="32"/>
          <w:szCs w:val="32"/>
        </w:rPr>
      </w:pPr>
      <w:r>
        <w:rPr>
          <w:rFonts w:ascii="Avenir" w:hAnsi="Avenir"/>
          <w:b/>
          <w:bCs/>
          <w:sz w:val="32"/>
          <w:szCs w:val="32"/>
        </w:rPr>
        <w:t>-----------------------------------------------</w:t>
      </w:r>
    </w:p>
    <w:p w14:paraId="5F3791BB" w14:textId="77777777" w:rsidR="00EB424E" w:rsidRPr="005B4987" w:rsidRDefault="00EB424E" w:rsidP="00DC242E">
      <w:pPr>
        <w:pStyle w:val="testocomunicato"/>
        <w:rPr>
          <w:rFonts w:ascii="Avenir" w:hAnsi="Avenir"/>
          <w:sz w:val="20"/>
          <w:szCs w:val="20"/>
        </w:rPr>
      </w:pPr>
    </w:p>
    <w:p w14:paraId="63F29E89" w14:textId="5505734A" w:rsidR="00EB424E" w:rsidRPr="00B80926" w:rsidRDefault="001719C6" w:rsidP="00EB424E">
      <w:pPr>
        <w:keepNext w:val="0"/>
        <w:spacing w:after="240"/>
        <w:jc w:val="both"/>
        <w:rPr>
          <w:rFonts w:ascii="Avenir" w:hAnsi="Avenir"/>
          <w:b w:val="0"/>
          <w:bCs/>
          <w:sz w:val="32"/>
          <w:szCs w:val="32"/>
        </w:rPr>
      </w:pPr>
      <w:r w:rsidRPr="00B80926">
        <w:rPr>
          <w:rFonts w:ascii="Avenir" w:hAnsi="Avenir"/>
          <w:sz w:val="32"/>
          <w:szCs w:val="32"/>
        </w:rPr>
        <w:t>Rom</w:t>
      </w:r>
      <w:r w:rsidR="00011117" w:rsidRPr="00B80926">
        <w:rPr>
          <w:rFonts w:ascii="Avenir" w:hAnsi="Avenir"/>
          <w:sz w:val="32"/>
          <w:szCs w:val="32"/>
        </w:rPr>
        <w:t>a</w:t>
      </w:r>
      <w:r w:rsidR="00EB424E" w:rsidRPr="00B80926">
        <w:rPr>
          <w:rFonts w:ascii="Avenir" w:hAnsi="Avenir"/>
          <w:sz w:val="32"/>
          <w:szCs w:val="32"/>
        </w:rPr>
        <w:t>-San Giovanni Rotondo</w:t>
      </w:r>
      <w:r w:rsidRPr="00B80926">
        <w:rPr>
          <w:rFonts w:ascii="Avenir" w:hAnsi="Avenir"/>
          <w:sz w:val="32"/>
          <w:szCs w:val="32"/>
        </w:rPr>
        <w:t xml:space="preserve">, </w:t>
      </w:r>
      <w:r w:rsidR="002267A3" w:rsidRPr="00B80926">
        <w:rPr>
          <w:rFonts w:ascii="Avenir" w:hAnsi="Avenir"/>
          <w:color w:val="000000" w:themeColor="text1"/>
          <w:sz w:val="32"/>
          <w:szCs w:val="32"/>
        </w:rPr>
        <w:t>22</w:t>
      </w:r>
      <w:r w:rsidR="002F0142" w:rsidRPr="00B80926">
        <w:rPr>
          <w:rFonts w:ascii="Avenir" w:hAnsi="Avenir"/>
          <w:color w:val="000000" w:themeColor="text1"/>
          <w:sz w:val="32"/>
          <w:szCs w:val="32"/>
        </w:rPr>
        <w:t xml:space="preserve"> </w:t>
      </w:r>
      <w:r w:rsidR="00EB424E" w:rsidRPr="00B80926">
        <w:rPr>
          <w:rFonts w:ascii="Avenir" w:hAnsi="Avenir"/>
          <w:color w:val="000000" w:themeColor="text1"/>
          <w:sz w:val="32"/>
          <w:szCs w:val="32"/>
        </w:rPr>
        <w:t>febbraio</w:t>
      </w:r>
      <w:r w:rsidR="00925CDD" w:rsidRPr="00B80926">
        <w:rPr>
          <w:rFonts w:ascii="Avenir" w:hAnsi="Avenir"/>
          <w:sz w:val="32"/>
          <w:szCs w:val="32"/>
        </w:rPr>
        <w:t xml:space="preserve"> 202</w:t>
      </w:r>
      <w:r w:rsidR="00EB424E" w:rsidRPr="00B80926">
        <w:rPr>
          <w:rFonts w:ascii="Avenir" w:hAnsi="Avenir"/>
          <w:sz w:val="32"/>
          <w:szCs w:val="32"/>
        </w:rPr>
        <w:t>1</w:t>
      </w:r>
      <w:r w:rsidR="000A4FBB" w:rsidRPr="00B80926">
        <w:rPr>
          <w:rFonts w:ascii="Avenir" w:hAnsi="Avenir"/>
          <w:b w:val="0"/>
          <w:bCs/>
          <w:sz w:val="32"/>
          <w:szCs w:val="32"/>
        </w:rPr>
        <w:t xml:space="preserve"> </w:t>
      </w:r>
      <w:r w:rsidR="0001767A" w:rsidRPr="00B80926">
        <w:rPr>
          <w:rFonts w:ascii="Avenir" w:hAnsi="Avenir"/>
          <w:b w:val="0"/>
          <w:bCs/>
          <w:sz w:val="32"/>
          <w:szCs w:val="32"/>
        </w:rPr>
        <w:t>–</w:t>
      </w:r>
      <w:r w:rsidR="00CF4138" w:rsidRPr="00B80926">
        <w:rPr>
          <w:rFonts w:ascii="Avenir" w:hAnsi="Avenir"/>
          <w:b w:val="0"/>
          <w:bCs/>
          <w:sz w:val="32"/>
          <w:szCs w:val="32"/>
        </w:rPr>
        <w:t xml:space="preserve"> </w:t>
      </w:r>
      <w:r w:rsidR="00EB424E" w:rsidRPr="00B80926">
        <w:rPr>
          <w:rFonts w:ascii="Avenir" w:hAnsi="Avenir"/>
          <w:b w:val="0"/>
          <w:bCs/>
          <w:sz w:val="32"/>
          <w:szCs w:val="32"/>
        </w:rPr>
        <w:t xml:space="preserve">L’infezione da Sars-Cov-2 provoca alterazioni della flora intestinale che, opportunamente analizzate con sistemi di sequenziamento genomico di nuova generazione, possono fornire </w:t>
      </w:r>
      <w:r w:rsidR="00EB424E" w:rsidRPr="00B80926">
        <w:rPr>
          <w:rFonts w:ascii="Avenir" w:hAnsi="Avenir"/>
          <w:sz w:val="32"/>
          <w:szCs w:val="32"/>
        </w:rPr>
        <w:t>nuovi strumenti</w:t>
      </w:r>
      <w:r w:rsidR="00EB424E" w:rsidRPr="00B80926">
        <w:rPr>
          <w:rFonts w:ascii="Avenir" w:hAnsi="Avenir"/>
          <w:b w:val="0"/>
          <w:bCs/>
          <w:sz w:val="32"/>
          <w:szCs w:val="32"/>
        </w:rPr>
        <w:t xml:space="preserve"> per la diagnosi e per la terapia del Covid-19, e per la stratificazione dei pazienti per profili di rischio. Sono questi i risultati più importanti di una ricerca condotta congiuntamente dall’</w:t>
      </w:r>
      <w:r w:rsidR="00EB424E" w:rsidRPr="00B80926">
        <w:rPr>
          <w:rFonts w:ascii="Avenir" w:hAnsi="Avenir"/>
          <w:sz w:val="32"/>
          <w:szCs w:val="32"/>
        </w:rPr>
        <w:t>Istituto Nazionale Malattie Infettive “Lazzaro Spallanzani”</w:t>
      </w:r>
      <w:r w:rsidR="00EB424E" w:rsidRPr="00B80926">
        <w:rPr>
          <w:rFonts w:ascii="Avenir" w:hAnsi="Avenir"/>
          <w:b w:val="0"/>
          <w:bCs/>
          <w:sz w:val="32"/>
          <w:szCs w:val="32"/>
        </w:rPr>
        <w:t xml:space="preserve"> di Roma e dall’</w:t>
      </w:r>
      <w:r w:rsidR="00EB424E" w:rsidRPr="00B80926">
        <w:rPr>
          <w:rFonts w:ascii="Avenir" w:hAnsi="Avenir"/>
          <w:sz w:val="32"/>
          <w:szCs w:val="32"/>
        </w:rPr>
        <w:t>IRCCS “Casa Sollievo della Sofferenza”</w:t>
      </w:r>
      <w:r w:rsidR="00EB424E" w:rsidRPr="00B80926">
        <w:rPr>
          <w:rFonts w:ascii="Avenir" w:hAnsi="Avenir"/>
          <w:b w:val="0"/>
          <w:bCs/>
          <w:sz w:val="32"/>
          <w:szCs w:val="32"/>
        </w:rPr>
        <w:t xml:space="preserve"> di San Giovanni Rotondo (FG), appena pubblicata dalla rivista scientifica PLOS ONE.</w:t>
      </w:r>
    </w:p>
    <w:p w14:paraId="67F63900" w14:textId="4533E94C" w:rsidR="00EB424E" w:rsidRPr="00B80926" w:rsidRDefault="00EB424E" w:rsidP="00EB424E">
      <w:pPr>
        <w:keepNext w:val="0"/>
        <w:spacing w:after="240"/>
        <w:jc w:val="both"/>
        <w:rPr>
          <w:rFonts w:ascii="Avenir" w:hAnsi="Avenir"/>
          <w:b w:val="0"/>
          <w:bCs/>
          <w:sz w:val="32"/>
          <w:szCs w:val="32"/>
        </w:rPr>
      </w:pPr>
      <w:r w:rsidRPr="00B80926">
        <w:rPr>
          <w:rFonts w:ascii="Avenir" w:hAnsi="Avenir"/>
          <w:b w:val="0"/>
          <w:bCs/>
          <w:sz w:val="32"/>
          <w:szCs w:val="32"/>
        </w:rPr>
        <w:t xml:space="preserve">Il Covid-19, come noto, è una malattia che interessa le basse vie respiratorie, ma il virus Sars-Cov-2 che la provoca è stato individuato anche in altri distretti corporei. In particolare, la </w:t>
      </w:r>
      <w:r w:rsidRPr="00B80926">
        <w:rPr>
          <w:rFonts w:ascii="Avenir" w:hAnsi="Avenir"/>
          <w:sz w:val="32"/>
          <w:szCs w:val="32"/>
        </w:rPr>
        <w:t>presenza del virus in tamponi rettali</w:t>
      </w:r>
      <w:r w:rsidRPr="00B80926">
        <w:rPr>
          <w:rFonts w:ascii="Avenir" w:hAnsi="Avenir"/>
          <w:b w:val="0"/>
          <w:bCs/>
          <w:sz w:val="32"/>
          <w:szCs w:val="32"/>
        </w:rPr>
        <w:t xml:space="preserve"> dimostra che, oltre che nei polmoni, esso può aggredire anche altri organi, come </w:t>
      </w:r>
      <w:r w:rsidRPr="00B80926">
        <w:rPr>
          <w:rFonts w:ascii="Avenir" w:hAnsi="Avenir"/>
          <w:sz w:val="32"/>
          <w:szCs w:val="32"/>
        </w:rPr>
        <w:t>l’intestino</w:t>
      </w:r>
      <w:r w:rsidRPr="00B80926">
        <w:rPr>
          <w:rFonts w:ascii="Avenir" w:hAnsi="Avenir"/>
          <w:b w:val="0"/>
          <w:bCs/>
          <w:sz w:val="32"/>
          <w:szCs w:val="32"/>
        </w:rPr>
        <w:t>: d’altra parte il recettore ACE2, che è la porta d’ingresso attraverso la quale il virus penetra nelle cellule umane, è abbondantemente presente anche nelle cellule del tratto gastro-intestinale.</w:t>
      </w:r>
    </w:p>
    <w:p w14:paraId="4B15EA7F" w14:textId="5B32E0F5" w:rsidR="00EB424E" w:rsidRPr="00B80926" w:rsidRDefault="00EB424E" w:rsidP="00EB424E">
      <w:pPr>
        <w:keepNext w:val="0"/>
        <w:spacing w:after="240"/>
        <w:jc w:val="both"/>
        <w:rPr>
          <w:rFonts w:ascii="Avenir" w:hAnsi="Avenir"/>
          <w:b w:val="0"/>
          <w:bCs/>
          <w:sz w:val="32"/>
          <w:szCs w:val="32"/>
        </w:rPr>
      </w:pPr>
      <w:r w:rsidRPr="00B80926">
        <w:rPr>
          <w:rFonts w:ascii="Avenir" w:hAnsi="Avenir"/>
          <w:b w:val="0"/>
          <w:bCs/>
          <w:sz w:val="32"/>
          <w:szCs w:val="32"/>
        </w:rPr>
        <w:t xml:space="preserve">Per di più una importante proporzione di pazienti Covid-19 evidenzia </w:t>
      </w:r>
      <w:r w:rsidRPr="00B80926">
        <w:rPr>
          <w:rFonts w:ascii="Avenir" w:hAnsi="Avenir"/>
          <w:sz w:val="32"/>
          <w:szCs w:val="32"/>
        </w:rPr>
        <w:t>sintomi gastrointestinali</w:t>
      </w:r>
      <w:r w:rsidRPr="00B80926">
        <w:rPr>
          <w:rFonts w:ascii="Avenir" w:hAnsi="Avenir"/>
          <w:b w:val="0"/>
          <w:bCs/>
          <w:sz w:val="32"/>
          <w:szCs w:val="32"/>
        </w:rPr>
        <w:t xml:space="preserve">, e diverse ricerche in passato hanno dimostrato che le infezioni respiratorie, e tra esse il Covid-19, si associano ad </w:t>
      </w:r>
      <w:r w:rsidRPr="00B80926">
        <w:rPr>
          <w:rFonts w:ascii="Avenir" w:hAnsi="Avenir"/>
          <w:sz w:val="32"/>
          <w:szCs w:val="32"/>
        </w:rPr>
        <w:t xml:space="preserve">alterazioni della </w:t>
      </w:r>
      <w:r w:rsidRPr="00B80926">
        <w:rPr>
          <w:rFonts w:ascii="Avenir" w:hAnsi="Avenir"/>
          <w:sz w:val="32"/>
          <w:szCs w:val="32"/>
        </w:rPr>
        <w:lastRenderedPageBreak/>
        <w:t>composizione del microbiota intestinale</w:t>
      </w:r>
      <w:r w:rsidRPr="00B80926">
        <w:rPr>
          <w:rFonts w:ascii="Avenir" w:hAnsi="Avenir"/>
          <w:b w:val="0"/>
          <w:bCs/>
          <w:sz w:val="32"/>
          <w:szCs w:val="32"/>
        </w:rPr>
        <w:t>, quella complessa “comunità” composta soprattutto da batteri, ma anche da lieviti, parassiti e virus, che comunemente chiamiamo “flora intestinale” e che svolge una funzione essenziale nel mantenere l’equilibrio (la cosiddetta “eubiosi”) dell’organismo. Recenti ricerche hanno evidenziato l’esistenza di un “</w:t>
      </w:r>
      <w:r w:rsidRPr="00B80926">
        <w:rPr>
          <w:rFonts w:ascii="Avenir" w:hAnsi="Avenir"/>
          <w:sz w:val="32"/>
          <w:szCs w:val="32"/>
        </w:rPr>
        <w:t>asse polmoni-intestino</w:t>
      </w:r>
      <w:r w:rsidRPr="00B80926">
        <w:rPr>
          <w:rFonts w:ascii="Avenir" w:hAnsi="Avenir"/>
          <w:b w:val="0"/>
          <w:bCs/>
          <w:sz w:val="32"/>
          <w:szCs w:val="32"/>
        </w:rPr>
        <w:t xml:space="preserve">”, nel quale il microbiota intestinale, quando le cellule immunitarie intestinali hanno individuato patogeni estranei, rilascia </w:t>
      </w:r>
      <w:r w:rsidR="00B71C40" w:rsidRPr="00B80926">
        <w:rPr>
          <w:rFonts w:ascii="Avenir" w:hAnsi="Avenir"/>
          <w:b w:val="0"/>
          <w:bCs/>
          <w:sz w:val="32"/>
          <w:szCs w:val="32"/>
        </w:rPr>
        <w:t>prodotti microbici</w:t>
      </w:r>
      <w:r w:rsidRPr="00B80926">
        <w:rPr>
          <w:rFonts w:ascii="Avenir" w:hAnsi="Avenir"/>
          <w:b w:val="0"/>
          <w:bCs/>
          <w:sz w:val="32"/>
          <w:szCs w:val="32"/>
        </w:rPr>
        <w:t xml:space="preserve"> e immuno-modulatori che aiutano la regolazione dell’immunità polmonare, e viceversa.</w:t>
      </w:r>
    </w:p>
    <w:p w14:paraId="679CD114" w14:textId="09710218" w:rsidR="00EB424E" w:rsidRPr="00B80926" w:rsidRDefault="00EB424E" w:rsidP="00EB424E">
      <w:pPr>
        <w:keepNext w:val="0"/>
        <w:spacing w:after="240"/>
        <w:jc w:val="both"/>
        <w:rPr>
          <w:rFonts w:ascii="Avenir" w:hAnsi="Avenir"/>
          <w:b w:val="0"/>
          <w:bCs/>
          <w:sz w:val="32"/>
          <w:szCs w:val="32"/>
        </w:rPr>
      </w:pPr>
      <w:r w:rsidRPr="00B80926">
        <w:rPr>
          <w:rFonts w:ascii="Avenir" w:hAnsi="Avenir"/>
          <w:b w:val="0"/>
          <w:bCs/>
          <w:sz w:val="32"/>
          <w:szCs w:val="32"/>
        </w:rPr>
        <w:t xml:space="preserve">Sulla base di queste premesse, i ricercatori dell’INMI e della Casa Sollievo della Sofferenza hanno ipotizzato che la polmonite da Sars-Cov-2 possa </w:t>
      </w:r>
      <w:r w:rsidRPr="00B80926">
        <w:rPr>
          <w:rFonts w:ascii="Avenir" w:hAnsi="Avenir"/>
          <w:sz w:val="32"/>
          <w:szCs w:val="32"/>
        </w:rPr>
        <w:t>influenzare il microbiota intestinale</w:t>
      </w:r>
      <w:r w:rsidRPr="00B80926">
        <w:rPr>
          <w:rFonts w:ascii="Avenir" w:hAnsi="Avenir"/>
          <w:b w:val="0"/>
          <w:bCs/>
          <w:sz w:val="32"/>
          <w:szCs w:val="32"/>
        </w:rPr>
        <w:t xml:space="preserve">, e che da queste alterazioni si possano </w:t>
      </w:r>
      <w:r w:rsidRPr="00B80926">
        <w:rPr>
          <w:rFonts w:ascii="Avenir" w:hAnsi="Avenir"/>
          <w:sz w:val="32"/>
          <w:szCs w:val="32"/>
        </w:rPr>
        <w:t>estrarre marcatori diagnostici</w:t>
      </w:r>
      <w:r w:rsidRPr="00B80926">
        <w:rPr>
          <w:rFonts w:ascii="Avenir" w:hAnsi="Avenir"/>
          <w:b w:val="0"/>
          <w:bCs/>
          <w:sz w:val="32"/>
          <w:szCs w:val="32"/>
        </w:rPr>
        <w:t xml:space="preserve"> che potrebbero essere di grande aiuto nella stratificazione dei pazienti e dei relativi profili di rischio di malattia grave.</w:t>
      </w:r>
    </w:p>
    <w:p w14:paraId="5CE563E8" w14:textId="4F6A0AB1" w:rsidR="00EB424E" w:rsidRPr="00B80926" w:rsidRDefault="00EB424E" w:rsidP="00EB424E">
      <w:pPr>
        <w:keepNext w:val="0"/>
        <w:spacing w:after="240"/>
        <w:jc w:val="both"/>
        <w:rPr>
          <w:rFonts w:ascii="Avenir" w:hAnsi="Avenir"/>
          <w:b w:val="0"/>
          <w:bCs/>
          <w:sz w:val="32"/>
          <w:szCs w:val="32"/>
        </w:rPr>
      </w:pPr>
      <w:r w:rsidRPr="00B80926">
        <w:rPr>
          <w:rFonts w:ascii="Avenir" w:hAnsi="Avenir"/>
          <w:b w:val="0"/>
          <w:bCs/>
          <w:sz w:val="32"/>
          <w:szCs w:val="32"/>
        </w:rPr>
        <w:t xml:space="preserve">Per la ricerca sono stati raccolti, tra aprile e maggio 2020, i tamponi rettali di 23 pazienti ricoverati presso l’INMI, suddivisi in tre gruppi: nove positivi al Sars-Cov-2 ricoverati in degenza ordinaria (w-COVID19), sei positivi al Sars-Cov-2 ricoverati in terapia intensiva (i-COVID19), e otto pazienti ricoverati in degenza ordinaria o terapia intensiva ma negativi al test per Sars-Cov-2, utilizzati come gruppo di controllo. I campioni di questi pazienti sono stati quindi sottoposti a </w:t>
      </w:r>
      <w:r w:rsidRPr="00B80926">
        <w:rPr>
          <w:rFonts w:ascii="Avenir" w:hAnsi="Avenir"/>
          <w:sz w:val="32"/>
          <w:szCs w:val="32"/>
        </w:rPr>
        <w:t>sequenziamento genomico dell’RNA ribosomiale 16S</w:t>
      </w:r>
      <w:r w:rsidRPr="00B80926">
        <w:rPr>
          <w:rFonts w:ascii="Avenir" w:hAnsi="Avenir"/>
          <w:b w:val="0"/>
          <w:bCs/>
          <w:sz w:val="32"/>
          <w:szCs w:val="32"/>
        </w:rPr>
        <w:t>, tecnica che permette di individuare i diversi microorganismi presenti nel microbiota in maniera assai più rapida ed efficiente rispetto alle tecniche microbiologiche classiche.</w:t>
      </w:r>
    </w:p>
    <w:p w14:paraId="34B0102D" w14:textId="3228F614" w:rsidR="00EB424E" w:rsidRPr="00B80926" w:rsidRDefault="00EB424E" w:rsidP="00EB424E">
      <w:pPr>
        <w:keepNext w:val="0"/>
        <w:spacing w:after="240"/>
        <w:jc w:val="both"/>
        <w:rPr>
          <w:rFonts w:ascii="Avenir" w:hAnsi="Avenir"/>
          <w:b w:val="0"/>
          <w:bCs/>
          <w:sz w:val="32"/>
          <w:szCs w:val="32"/>
        </w:rPr>
      </w:pPr>
      <w:r w:rsidRPr="00B80926">
        <w:rPr>
          <w:rFonts w:ascii="Avenir" w:hAnsi="Avenir"/>
          <w:b w:val="0"/>
          <w:bCs/>
          <w:sz w:val="32"/>
          <w:szCs w:val="32"/>
        </w:rPr>
        <w:t xml:space="preserve">Dall’analisi sono emerse </w:t>
      </w:r>
      <w:r w:rsidRPr="00B80926">
        <w:rPr>
          <w:rFonts w:ascii="Avenir" w:hAnsi="Avenir"/>
          <w:sz w:val="32"/>
          <w:szCs w:val="32"/>
        </w:rPr>
        <w:t>significative differenze nella composizione del microbiota</w:t>
      </w:r>
      <w:r w:rsidRPr="00B80926">
        <w:rPr>
          <w:rFonts w:ascii="Avenir" w:hAnsi="Avenir"/>
          <w:b w:val="0"/>
          <w:bCs/>
          <w:sz w:val="32"/>
          <w:szCs w:val="32"/>
        </w:rPr>
        <w:t xml:space="preserve"> tra i tre gruppi di pazienti. Rispetto al gruppo di controllo e ai pazienti w-COVID19, i pazienti i-COVID19 hanno per esempio evidenziato un calo dell’indice Chao1, che misura la ricchezza microbica. I pazienti w-COVID19, invece, hanno evidenziato una maggiore quantità di </w:t>
      </w:r>
      <w:r w:rsidRPr="00B80926">
        <w:rPr>
          <w:rFonts w:ascii="Avenir" w:hAnsi="Avenir"/>
          <w:b w:val="0"/>
          <w:bCs/>
          <w:i/>
          <w:iCs/>
          <w:sz w:val="32"/>
          <w:szCs w:val="32"/>
        </w:rPr>
        <w:t>Proteobacteria</w:t>
      </w:r>
      <w:r w:rsidRPr="00B80926">
        <w:rPr>
          <w:rFonts w:ascii="Avenir" w:hAnsi="Avenir"/>
          <w:b w:val="0"/>
          <w:bCs/>
          <w:sz w:val="32"/>
          <w:szCs w:val="32"/>
        </w:rPr>
        <w:t xml:space="preserve">, mentre i pazienti i-COVID19 mostravano maggiori quantità delle famiglie </w:t>
      </w:r>
      <w:r w:rsidRPr="00B80926">
        <w:rPr>
          <w:rFonts w:ascii="Avenir" w:hAnsi="Avenir"/>
          <w:b w:val="0"/>
          <w:bCs/>
          <w:i/>
          <w:sz w:val="32"/>
          <w:szCs w:val="32"/>
        </w:rPr>
        <w:t>Staphylococcaceae</w:t>
      </w:r>
      <w:r w:rsidRPr="00B80926">
        <w:rPr>
          <w:rFonts w:ascii="Avenir" w:hAnsi="Avenir"/>
          <w:b w:val="0"/>
          <w:bCs/>
          <w:sz w:val="32"/>
          <w:szCs w:val="32"/>
        </w:rPr>
        <w:t xml:space="preserve">, </w:t>
      </w:r>
      <w:r w:rsidRPr="00B80926">
        <w:rPr>
          <w:rFonts w:ascii="Avenir" w:hAnsi="Avenir"/>
          <w:b w:val="0"/>
          <w:bCs/>
          <w:i/>
          <w:sz w:val="32"/>
          <w:szCs w:val="32"/>
        </w:rPr>
        <w:t>Microbacteriaceae</w:t>
      </w:r>
      <w:r w:rsidRPr="00B80926">
        <w:rPr>
          <w:rFonts w:ascii="Avenir" w:hAnsi="Avenir"/>
          <w:b w:val="0"/>
          <w:bCs/>
          <w:sz w:val="32"/>
          <w:szCs w:val="32"/>
        </w:rPr>
        <w:t xml:space="preserve">, </w:t>
      </w:r>
      <w:r w:rsidRPr="00B80926">
        <w:rPr>
          <w:rFonts w:ascii="Avenir" w:hAnsi="Avenir"/>
          <w:b w:val="0"/>
          <w:bCs/>
          <w:i/>
          <w:sz w:val="32"/>
          <w:szCs w:val="32"/>
        </w:rPr>
        <w:t>Micrococcaceae</w:t>
      </w:r>
      <w:r w:rsidRPr="00B80926">
        <w:rPr>
          <w:rFonts w:ascii="Avenir" w:hAnsi="Avenir"/>
          <w:b w:val="0"/>
          <w:bCs/>
          <w:sz w:val="32"/>
          <w:szCs w:val="32"/>
        </w:rPr>
        <w:t xml:space="preserve">, </w:t>
      </w:r>
      <w:r w:rsidRPr="00B80926">
        <w:rPr>
          <w:rFonts w:ascii="Avenir" w:hAnsi="Avenir"/>
          <w:b w:val="0"/>
          <w:bCs/>
          <w:i/>
          <w:sz w:val="32"/>
          <w:szCs w:val="32"/>
        </w:rPr>
        <w:t>Pseudonocardiaceae</w:t>
      </w:r>
      <w:r w:rsidRPr="00B80926">
        <w:rPr>
          <w:rFonts w:ascii="Avenir" w:hAnsi="Avenir"/>
          <w:b w:val="0"/>
          <w:bCs/>
          <w:sz w:val="32"/>
          <w:szCs w:val="32"/>
        </w:rPr>
        <w:t xml:space="preserve">, </w:t>
      </w:r>
      <w:r w:rsidRPr="00B80926">
        <w:rPr>
          <w:rFonts w:ascii="Avenir" w:hAnsi="Avenir"/>
          <w:b w:val="0"/>
          <w:bCs/>
          <w:i/>
          <w:sz w:val="32"/>
          <w:szCs w:val="32"/>
        </w:rPr>
        <w:t>Erysipelotrichales</w:t>
      </w:r>
      <w:r w:rsidRPr="00B80926">
        <w:rPr>
          <w:rFonts w:ascii="Avenir" w:hAnsi="Avenir"/>
          <w:b w:val="0"/>
          <w:bCs/>
          <w:sz w:val="32"/>
          <w:szCs w:val="32"/>
        </w:rPr>
        <w:t>.</w:t>
      </w:r>
    </w:p>
    <w:p w14:paraId="212E2960" w14:textId="60B5BA7B" w:rsidR="00EB424E" w:rsidRPr="00B80926" w:rsidRDefault="00EB424E" w:rsidP="00EB424E">
      <w:pPr>
        <w:keepNext w:val="0"/>
        <w:spacing w:after="240"/>
        <w:jc w:val="both"/>
        <w:rPr>
          <w:rFonts w:ascii="Avenir" w:hAnsi="Avenir"/>
          <w:b w:val="0"/>
          <w:bCs/>
          <w:sz w:val="32"/>
          <w:szCs w:val="32"/>
        </w:rPr>
      </w:pPr>
      <w:r w:rsidRPr="00B80926">
        <w:rPr>
          <w:rFonts w:ascii="Avenir" w:hAnsi="Avenir"/>
          <w:b w:val="0"/>
          <w:bCs/>
          <w:sz w:val="32"/>
          <w:szCs w:val="32"/>
        </w:rPr>
        <w:t>“</w:t>
      </w:r>
      <w:r w:rsidRPr="00B80926">
        <w:rPr>
          <w:rFonts w:ascii="Avenir" w:hAnsi="Avenir"/>
          <w:b w:val="0"/>
          <w:bCs/>
          <w:i/>
          <w:iCs/>
          <w:sz w:val="32"/>
          <w:szCs w:val="32"/>
        </w:rPr>
        <w:t xml:space="preserve">La nostra ricerca costituisce soltanto il primo passo di una nuova e promettente area di ricerca, che andrà approfondita con gruppi più ampi di pazienti ed </w:t>
      </w:r>
      <w:r w:rsidRPr="00B80926">
        <w:rPr>
          <w:rFonts w:ascii="Avenir" w:hAnsi="Avenir"/>
          <w:b w:val="0"/>
          <w:bCs/>
          <w:i/>
          <w:iCs/>
          <w:sz w:val="32"/>
          <w:szCs w:val="32"/>
        </w:rPr>
        <w:lastRenderedPageBreak/>
        <w:t>includendo anche pazienti paucisintomatici o asintomatici</w:t>
      </w:r>
      <w:r w:rsidR="00BE56F9">
        <w:rPr>
          <w:rFonts w:ascii="Avenir" w:hAnsi="Avenir"/>
          <w:b w:val="0"/>
          <w:bCs/>
          <w:sz w:val="32"/>
          <w:szCs w:val="32"/>
        </w:rPr>
        <w:t xml:space="preserve">”, </w:t>
      </w:r>
      <w:bookmarkStart w:id="0" w:name="_GoBack"/>
      <w:bookmarkEnd w:id="0"/>
      <w:r w:rsidRPr="00B80926">
        <w:rPr>
          <w:rFonts w:ascii="Avenir" w:hAnsi="Avenir"/>
          <w:b w:val="0"/>
          <w:bCs/>
          <w:sz w:val="32"/>
          <w:szCs w:val="32"/>
        </w:rPr>
        <w:t xml:space="preserve">hanno dichiarato </w:t>
      </w:r>
      <w:r w:rsidRPr="00B80926">
        <w:rPr>
          <w:rFonts w:ascii="Avenir" w:hAnsi="Avenir"/>
          <w:sz w:val="32"/>
          <w:szCs w:val="32"/>
        </w:rPr>
        <w:t>Antonio Mazzarelli</w:t>
      </w:r>
      <w:r w:rsidRPr="00B80926">
        <w:rPr>
          <w:rFonts w:ascii="Avenir" w:hAnsi="Avenir"/>
          <w:b w:val="0"/>
          <w:bCs/>
          <w:sz w:val="32"/>
          <w:szCs w:val="32"/>
        </w:rPr>
        <w:t xml:space="preserve"> e </w:t>
      </w:r>
      <w:r w:rsidRPr="00B80926">
        <w:rPr>
          <w:rFonts w:ascii="Avenir" w:hAnsi="Avenir"/>
          <w:sz w:val="32"/>
          <w:szCs w:val="32"/>
        </w:rPr>
        <w:t>Maria Letizia Giancola</w:t>
      </w:r>
      <w:r w:rsidRPr="00B80926">
        <w:rPr>
          <w:rFonts w:ascii="Avenir" w:hAnsi="Avenir"/>
          <w:b w:val="0"/>
          <w:bCs/>
          <w:sz w:val="32"/>
          <w:szCs w:val="32"/>
        </w:rPr>
        <w:t xml:space="preserve"> dell’INMI; “</w:t>
      </w:r>
      <w:r w:rsidRPr="00B80926">
        <w:rPr>
          <w:rFonts w:ascii="Avenir" w:hAnsi="Avenir"/>
          <w:b w:val="0"/>
          <w:bCs/>
          <w:i/>
          <w:iCs/>
          <w:sz w:val="32"/>
          <w:szCs w:val="32"/>
        </w:rPr>
        <w:t xml:space="preserve">Ciò che appare chiaro tuttavia è che la flora intestinale dei pazienti Covid-19 presenta significative differenze: sia rispetto ai pazienti non </w:t>
      </w:r>
      <w:proofErr w:type="spellStart"/>
      <w:r w:rsidRPr="00B80926">
        <w:rPr>
          <w:rFonts w:ascii="Avenir" w:hAnsi="Avenir"/>
          <w:b w:val="0"/>
          <w:bCs/>
          <w:i/>
          <w:iCs/>
          <w:sz w:val="32"/>
          <w:szCs w:val="32"/>
        </w:rPr>
        <w:t>Covid</w:t>
      </w:r>
      <w:proofErr w:type="spellEnd"/>
      <w:r w:rsidRPr="00B80926">
        <w:rPr>
          <w:rFonts w:ascii="Avenir" w:hAnsi="Avenir"/>
          <w:b w:val="0"/>
          <w:bCs/>
          <w:i/>
          <w:iCs/>
          <w:sz w:val="32"/>
          <w:szCs w:val="32"/>
        </w:rPr>
        <w:t>, sia in relazione al diverso grado di severità della malattia. Una evidenza, questa, di grande importanza, che apre la strada a successive promettenti applicazioni diagnostiche e cliniche</w:t>
      </w:r>
      <w:r w:rsidRPr="00B80926">
        <w:rPr>
          <w:rFonts w:ascii="Avenir" w:hAnsi="Avenir"/>
          <w:b w:val="0"/>
          <w:bCs/>
          <w:sz w:val="32"/>
          <w:szCs w:val="32"/>
        </w:rPr>
        <w:t>”.</w:t>
      </w:r>
    </w:p>
    <w:p w14:paraId="65201A3E" w14:textId="3E5CD776" w:rsidR="00B42CC5" w:rsidRDefault="00EB424E" w:rsidP="00EB424E">
      <w:pPr>
        <w:keepNext w:val="0"/>
        <w:spacing w:after="240"/>
        <w:jc w:val="both"/>
        <w:rPr>
          <w:rFonts w:ascii="Avenir" w:hAnsi="Avenir"/>
          <w:b w:val="0"/>
          <w:bCs/>
          <w:sz w:val="32"/>
          <w:szCs w:val="32"/>
        </w:rPr>
      </w:pPr>
      <w:r w:rsidRPr="00B80926">
        <w:rPr>
          <w:rFonts w:ascii="Avenir" w:hAnsi="Avenir"/>
          <w:b w:val="0"/>
          <w:bCs/>
          <w:sz w:val="32"/>
          <w:szCs w:val="32"/>
        </w:rPr>
        <w:t>“</w:t>
      </w:r>
      <w:r w:rsidRPr="00B80926">
        <w:rPr>
          <w:rFonts w:ascii="Avenir" w:hAnsi="Avenir"/>
          <w:b w:val="0"/>
          <w:bCs/>
          <w:i/>
          <w:iCs/>
          <w:sz w:val="32"/>
          <w:szCs w:val="32"/>
        </w:rPr>
        <w:t>Questi dati possono aprire nuove prospettive anche in campo terapeutico in un prossimo futuro</w:t>
      </w:r>
      <w:r w:rsidRPr="00B80926">
        <w:rPr>
          <w:rFonts w:ascii="Avenir" w:hAnsi="Avenir"/>
          <w:b w:val="0"/>
          <w:bCs/>
          <w:sz w:val="32"/>
          <w:szCs w:val="32"/>
        </w:rPr>
        <w:t xml:space="preserve">” ha aggiunto </w:t>
      </w:r>
      <w:r w:rsidRPr="00B80926">
        <w:rPr>
          <w:rFonts w:ascii="Avenir" w:hAnsi="Avenir"/>
          <w:sz w:val="32"/>
          <w:szCs w:val="32"/>
        </w:rPr>
        <w:t>Valerio Pazienza</w:t>
      </w:r>
      <w:r w:rsidRPr="00B80926">
        <w:rPr>
          <w:rFonts w:ascii="Avenir" w:hAnsi="Avenir"/>
          <w:b w:val="0"/>
          <w:bCs/>
          <w:sz w:val="32"/>
          <w:szCs w:val="32"/>
        </w:rPr>
        <w:t>, biologo del Laboratorio di ricerca in Gastroenterologia dell’IRCCS Casa Sollievo della Sofferenza. “</w:t>
      </w:r>
      <w:r w:rsidRPr="00B80926">
        <w:rPr>
          <w:rFonts w:ascii="Avenir" w:hAnsi="Avenir"/>
          <w:b w:val="0"/>
          <w:bCs/>
          <w:i/>
          <w:iCs/>
          <w:sz w:val="32"/>
          <w:szCs w:val="32"/>
        </w:rPr>
        <w:t>È possibile presupporre una opzione terapeutica adiuvante agli attuali trattamenti oggi disponibili, dove l’integrazione di specifiche miscele di probiotici, opportunamente selezionati per competere selettivamente con i microorganismi dannosi aumentati nei pazienti Covid-19, possa sia attenuare la perdita di ricchezza del microbiota intestinale che mitigare il decorso della malattia, evitando magari il rischio di trasferimento nel reparto di terapia intensiva per i pazienti SARS-CoV-2 positivi</w:t>
      </w:r>
      <w:r w:rsidRPr="00B80926">
        <w:rPr>
          <w:rFonts w:ascii="Avenir" w:hAnsi="Avenir"/>
          <w:b w:val="0"/>
          <w:bCs/>
          <w:sz w:val="32"/>
          <w:szCs w:val="32"/>
        </w:rPr>
        <w:t>”.</w:t>
      </w:r>
    </w:p>
    <w:p w14:paraId="0AC29360" w14:textId="659C849E" w:rsidR="00A041B8" w:rsidRDefault="00A041B8" w:rsidP="00A041B8">
      <w:pPr>
        <w:pStyle w:val="testocomunicato"/>
      </w:pPr>
    </w:p>
    <w:p w14:paraId="40988AD3" w14:textId="371289EF" w:rsidR="00A041B8" w:rsidRDefault="00A041B8" w:rsidP="00A041B8">
      <w:pPr>
        <w:pStyle w:val="testocomunicato"/>
      </w:pPr>
    </w:p>
    <w:p w14:paraId="5D426206" w14:textId="77777777" w:rsidR="00A041B8" w:rsidRPr="00A041B8" w:rsidRDefault="00A041B8" w:rsidP="00A041B8">
      <w:pPr>
        <w:pStyle w:val="testocomunicato"/>
      </w:pPr>
    </w:p>
    <w:p w14:paraId="216391B6" w14:textId="77777777" w:rsidR="00EB424E" w:rsidRPr="00EB424E" w:rsidRDefault="00EB424E" w:rsidP="00EB424E">
      <w:pPr>
        <w:pStyle w:val="testocomunicato"/>
        <w:rPr>
          <w:rFonts w:ascii="Avenir Book" w:hAnsi="Avenir Book"/>
          <w:sz w:val="20"/>
          <w:szCs w:val="20"/>
        </w:rPr>
      </w:pPr>
      <w:r w:rsidRPr="00EB424E">
        <w:rPr>
          <w:rFonts w:ascii="Avenir Book" w:hAnsi="Avenir Book"/>
          <w:sz w:val="20"/>
          <w:szCs w:val="20"/>
        </w:rPr>
        <w:t xml:space="preserve">Antonio Mazzarelli, Maria Letizia Giancola, Anna Farina, Luisa Marchioni, Martina Rueca, Cesare Ernesto Maria Gruber, Barbara Bartolini, Tommaso Ascoli Bartoli, Gaetano Maffongelli, Maria Rosaria Capobianchi, Giuseppe Ippolito, Antonino Di Caro, Emanuele Nicastri, Valerio Pazienza and INMI COVID-19 </w:t>
      </w:r>
      <w:proofErr w:type="spellStart"/>
      <w:r w:rsidRPr="00EB424E">
        <w:rPr>
          <w:rFonts w:ascii="Avenir Book" w:hAnsi="Avenir Book"/>
          <w:sz w:val="20"/>
          <w:szCs w:val="20"/>
        </w:rPr>
        <w:t>study</w:t>
      </w:r>
      <w:proofErr w:type="spellEnd"/>
      <w:r w:rsidRPr="00EB424E">
        <w:rPr>
          <w:rFonts w:ascii="Avenir Book" w:hAnsi="Avenir Book"/>
          <w:sz w:val="20"/>
          <w:szCs w:val="20"/>
        </w:rPr>
        <w:t xml:space="preserve"> </w:t>
      </w:r>
      <w:proofErr w:type="spellStart"/>
      <w:r w:rsidRPr="00EB424E">
        <w:rPr>
          <w:rFonts w:ascii="Avenir Book" w:hAnsi="Avenir Book"/>
          <w:sz w:val="20"/>
          <w:szCs w:val="20"/>
        </w:rPr>
        <w:t>group</w:t>
      </w:r>
      <w:proofErr w:type="spellEnd"/>
      <w:r w:rsidRPr="00EB424E">
        <w:rPr>
          <w:rFonts w:ascii="Avenir Book" w:hAnsi="Avenir Book"/>
          <w:sz w:val="20"/>
          <w:szCs w:val="20"/>
        </w:rPr>
        <w:t>.</w:t>
      </w:r>
    </w:p>
    <w:p w14:paraId="03D9C29F" w14:textId="77777777" w:rsidR="00EB424E" w:rsidRPr="00EB424E" w:rsidRDefault="00EB424E" w:rsidP="00EB424E">
      <w:pPr>
        <w:pStyle w:val="testocomunicato"/>
        <w:rPr>
          <w:rFonts w:ascii="Avenir Book" w:hAnsi="Avenir Book"/>
          <w:b/>
          <w:i/>
          <w:iCs/>
          <w:sz w:val="20"/>
          <w:szCs w:val="20"/>
          <w:lang w:val="en-US" w:bidi="en-US"/>
        </w:rPr>
      </w:pPr>
      <w:r w:rsidRPr="00EB424E">
        <w:rPr>
          <w:rFonts w:ascii="Avenir Book" w:hAnsi="Avenir Book"/>
          <w:b/>
          <w:i/>
          <w:iCs/>
          <w:sz w:val="20"/>
          <w:szCs w:val="20"/>
          <w:lang w:val="en-US" w:bidi="en-US"/>
        </w:rPr>
        <w:t>16S rRNA Gene Sequencing of Rectal Swab in Patients Affected by COVID-19</w:t>
      </w:r>
    </w:p>
    <w:p w14:paraId="51220939" w14:textId="67AE4D37" w:rsidR="0017022B" w:rsidRPr="0017022B" w:rsidRDefault="00EB424E" w:rsidP="0017022B">
      <w:pPr>
        <w:pStyle w:val="testocomunicato"/>
        <w:rPr>
          <w:rFonts w:ascii="Avenir Book" w:hAnsi="Avenir Book"/>
          <w:sz w:val="20"/>
          <w:szCs w:val="20"/>
          <w:lang w:val="en-US"/>
        </w:rPr>
      </w:pPr>
      <w:r w:rsidRPr="0017022B">
        <w:rPr>
          <w:rFonts w:ascii="Avenir Book" w:hAnsi="Avenir Book"/>
          <w:sz w:val="20"/>
          <w:szCs w:val="20"/>
          <w:lang w:val="en-US"/>
        </w:rPr>
        <w:t xml:space="preserve">PLOS ONE, </w:t>
      </w:r>
      <w:r w:rsidR="0017022B" w:rsidRPr="0017022B">
        <w:rPr>
          <w:rFonts w:ascii="Avenir Book" w:hAnsi="Avenir Book"/>
          <w:sz w:val="20"/>
          <w:szCs w:val="20"/>
          <w:lang w:val="en-US"/>
        </w:rPr>
        <w:t xml:space="preserve">February 17, 2021 </w:t>
      </w:r>
      <w:hyperlink r:id="rId7" w:history="1">
        <w:r w:rsidR="0017022B" w:rsidRPr="0017022B">
          <w:rPr>
            <w:rStyle w:val="Collegamentoipertestuale"/>
            <w:rFonts w:ascii="Avenir Book" w:hAnsi="Avenir Book"/>
            <w:sz w:val="20"/>
            <w:szCs w:val="20"/>
            <w:lang w:val="en-US"/>
          </w:rPr>
          <w:t>https://doi.org/10.1371/journal.pone.0247041</w:t>
        </w:r>
      </w:hyperlink>
      <w:r w:rsidR="0017022B" w:rsidRPr="0017022B">
        <w:rPr>
          <w:rFonts w:ascii="Avenir Book" w:hAnsi="Avenir Book"/>
          <w:sz w:val="20"/>
          <w:szCs w:val="20"/>
          <w:lang w:val="en-US"/>
        </w:rPr>
        <w:t xml:space="preserve"> </w:t>
      </w:r>
    </w:p>
    <w:p w14:paraId="34F36DF9" w14:textId="21C8B2B1" w:rsidR="00EB424E" w:rsidRPr="0017022B" w:rsidRDefault="00EB424E" w:rsidP="00EB424E">
      <w:pPr>
        <w:pStyle w:val="testocomunicato"/>
        <w:rPr>
          <w:rFonts w:ascii="Avenir Book" w:hAnsi="Avenir Book"/>
          <w:sz w:val="20"/>
          <w:szCs w:val="20"/>
          <w:lang w:val="en-US"/>
        </w:rPr>
      </w:pPr>
    </w:p>
    <w:p w14:paraId="6F6ED215" w14:textId="77777777" w:rsidR="00C61487" w:rsidRPr="0017022B" w:rsidRDefault="00C61487" w:rsidP="00C61487">
      <w:pPr>
        <w:pStyle w:val="testocomunicato"/>
        <w:rPr>
          <w:rFonts w:ascii="Avenir" w:hAnsi="Avenir"/>
          <w:sz w:val="20"/>
          <w:szCs w:val="20"/>
          <w:lang w:val="en-US"/>
        </w:rPr>
      </w:pPr>
    </w:p>
    <w:p w14:paraId="097E5456" w14:textId="1F354D12" w:rsidR="00925CDD" w:rsidRDefault="00C91E65" w:rsidP="00F4398E">
      <w:pPr>
        <w:rPr>
          <w:rFonts w:ascii="Avenir" w:hAnsi="Avenir"/>
          <w:sz w:val="20"/>
          <w:szCs w:val="20"/>
        </w:rPr>
      </w:pPr>
      <w:r w:rsidRPr="005B4987">
        <w:rPr>
          <w:rFonts w:ascii="Avenir" w:hAnsi="Avenir"/>
          <w:sz w:val="20"/>
          <w:szCs w:val="20"/>
        </w:rPr>
        <w:t>Per ulteriori informazioni</w:t>
      </w:r>
      <w:r w:rsidR="0001767A" w:rsidRPr="005B4987">
        <w:rPr>
          <w:rFonts w:ascii="Avenir" w:hAnsi="Avenir"/>
          <w:sz w:val="20"/>
          <w:szCs w:val="20"/>
        </w:rPr>
        <w:t>:</w:t>
      </w:r>
    </w:p>
    <w:p w14:paraId="5ADA757E" w14:textId="77777777" w:rsidR="00EB424E" w:rsidRPr="00EB424E" w:rsidRDefault="00EB424E" w:rsidP="00EB424E">
      <w:pPr>
        <w:pStyle w:val="testocomunicato"/>
      </w:pPr>
    </w:p>
    <w:p w14:paraId="14663383" w14:textId="77777777" w:rsidR="00EB424E" w:rsidRDefault="00EB424E" w:rsidP="00F4398E">
      <w:pPr>
        <w:pStyle w:val="testocomunicato"/>
        <w:rPr>
          <w:rFonts w:ascii="Avenir" w:hAnsi="Avenir"/>
          <w:sz w:val="20"/>
          <w:szCs w:val="20"/>
        </w:rPr>
        <w:sectPr w:rsidR="00EB424E" w:rsidSect="00F4398E">
          <w:headerReference w:type="default" r:id="rId8"/>
          <w:footerReference w:type="default" r:id="rId9"/>
          <w:headerReference w:type="first" r:id="rId10"/>
          <w:footerReference w:type="first" r:id="rId11"/>
          <w:type w:val="continuous"/>
          <w:pgSz w:w="11900" w:h="16840"/>
          <w:pgMar w:top="2268" w:right="851" w:bottom="851" w:left="851" w:header="567" w:footer="119" w:gutter="0"/>
          <w:cols w:space="720"/>
          <w:titlePg/>
          <w:docGrid w:linePitch="360"/>
        </w:sectPr>
      </w:pPr>
    </w:p>
    <w:p w14:paraId="741D3AD8" w14:textId="77777777" w:rsidR="00F85E58" w:rsidRDefault="0001767A" w:rsidP="00F4398E">
      <w:pPr>
        <w:pStyle w:val="testocomunicato"/>
        <w:rPr>
          <w:rFonts w:ascii="Avenir" w:hAnsi="Avenir"/>
          <w:sz w:val="20"/>
          <w:szCs w:val="20"/>
        </w:rPr>
      </w:pPr>
      <w:r w:rsidRPr="005B4987">
        <w:rPr>
          <w:rFonts w:ascii="Avenir" w:hAnsi="Avenir"/>
          <w:sz w:val="20"/>
          <w:szCs w:val="20"/>
        </w:rPr>
        <w:lastRenderedPageBreak/>
        <w:t>Salvatore Curiale</w:t>
      </w:r>
    </w:p>
    <w:p w14:paraId="4E762B0D" w14:textId="2B9E878D" w:rsidR="0001767A" w:rsidRPr="005B4987" w:rsidRDefault="00F85E58" w:rsidP="00F4398E">
      <w:pPr>
        <w:pStyle w:val="testocomunicato"/>
        <w:rPr>
          <w:rFonts w:ascii="Avenir" w:hAnsi="Avenir"/>
          <w:sz w:val="20"/>
          <w:szCs w:val="20"/>
        </w:rPr>
      </w:pPr>
      <w:r>
        <w:rPr>
          <w:rFonts w:ascii="Avenir" w:hAnsi="Avenir"/>
          <w:sz w:val="20"/>
          <w:szCs w:val="20"/>
        </w:rPr>
        <w:t>Istituto Nazionale Malattie Infettive “Lazzaro</w:t>
      </w:r>
      <w:r w:rsidR="0001767A" w:rsidRPr="005B4987">
        <w:rPr>
          <w:rFonts w:ascii="Avenir" w:hAnsi="Avenir"/>
          <w:sz w:val="20"/>
          <w:szCs w:val="20"/>
        </w:rPr>
        <w:t xml:space="preserve"> Spallanzani</w:t>
      </w:r>
      <w:r>
        <w:rPr>
          <w:rFonts w:ascii="Avenir" w:hAnsi="Avenir"/>
          <w:sz w:val="20"/>
          <w:szCs w:val="20"/>
        </w:rPr>
        <w:t>” IRCCS</w:t>
      </w:r>
    </w:p>
    <w:p w14:paraId="17FFCD66" w14:textId="2FD2DFAA" w:rsidR="00F45DC5" w:rsidRDefault="001232F6" w:rsidP="00545F99">
      <w:pPr>
        <w:keepNext w:val="0"/>
        <w:widowControl w:val="0"/>
        <w:rPr>
          <w:rStyle w:val="Collegamentoipertestuale"/>
          <w:rFonts w:ascii="Avenir" w:hAnsi="Avenir"/>
          <w:b w:val="0"/>
          <w:sz w:val="20"/>
          <w:szCs w:val="20"/>
        </w:rPr>
      </w:pPr>
      <w:r w:rsidRPr="005B4987">
        <w:rPr>
          <w:rFonts w:ascii="Avenir" w:hAnsi="Avenir"/>
          <w:b w:val="0"/>
          <w:sz w:val="20"/>
          <w:szCs w:val="20"/>
        </w:rPr>
        <w:t xml:space="preserve">Tel. </w:t>
      </w:r>
      <w:r w:rsidR="005D0D7D" w:rsidRPr="005B4987">
        <w:rPr>
          <w:rFonts w:ascii="Avenir" w:hAnsi="Avenir"/>
          <w:b w:val="0"/>
          <w:sz w:val="20"/>
          <w:szCs w:val="20"/>
        </w:rPr>
        <w:t xml:space="preserve">+39 </w:t>
      </w:r>
      <w:r w:rsidRPr="005B4987">
        <w:rPr>
          <w:rFonts w:ascii="Avenir" w:hAnsi="Avenir"/>
          <w:b w:val="0"/>
          <w:sz w:val="20"/>
          <w:szCs w:val="20"/>
        </w:rPr>
        <w:t>3384860207</w:t>
      </w:r>
      <w:r w:rsidRPr="005B4987">
        <w:rPr>
          <w:rFonts w:ascii="Avenir" w:hAnsi="Avenir"/>
          <w:sz w:val="20"/>
          <w:szCs w:val="20"/>
        </w:rPr>
        <w:t xml:space="preserve"> – </w:t>
      </w:r>
      <w:hyperlink r:id="rId12" w:history="1">
        <w:r w:rsidRPr="005B4987">
          <w:rPr>
            <w:rStyle w:val="Collegamentoipertestuale"/>
            <w:rFonts w:ascii="Avenir" w:hAnsi="Avenir"/>
            <w:b w:val="0"/>
            <w:sz w:val="20"/>
            <w:szCs w:val="20"/>
          </w:rPr>
          <w:t>salvatore.curiale@inmi.it</w:t>
        </w:r>
      </w:hyperlink>
    </w:p>
    <w:p w14:paraId="39A8BF5E" w14:textId="77777777" w:rsidR="00F85E58" w:rsidRDefault="00EB424E" w:rsidP="00F85E58">
      <w:pPr>
        <w:pStyle w:val="testocomunicato"/>
        <w:ind w:left="-142"/>
        <w:rPr>
          <w:rFonts w:ascii="Avenir Book" w:hAnsi="Avenir Book"/>
          <w:sz w:val="20"/>
          <w:szCs w:val="20"/>
        </w:rPr>
      </w:pPr>
      <w:r w:rsidRPr="00EB424E">
        <w:rPr>
          <w:rFonts w:ascii="Avenir Book" w:hAnsi="Avenir Book"/>
          <w:sz w:val="20"/>
          <w:szCs w:val="20"/>
        </w:rPr>
        <w:br w:type="column"/>
      </w:r>
      <w:r w:rsidRPr="00EB424E">
        <w:rPr>
          <w:rFonts w:ascii="Avenir Book" w:hAnsi="Avenir Book"/>
          <w:sz w:val="20"/>
          <w:szCs w:val="20"/>
        </w:rPr>
        <w:lastRenderedPageBreak/>
        <w:t>Nicola Fiorentino</w:t>
      </w:r>
    </w:p>
    <w:p w14:paraId="00E82763" w14:textId="75D3D9E1" w:rsidR="00F85E58" w:rsidRPr="00F85E58" w:rsidRDefault="00F85E58" w:rsidP="00F85E58">
      <w:pPr>
        <w:pStyle w:val="testocomunicato"/>
        <w:ind w:left="-142"/>
        <w:rPr>
          <w:rFonts w:ascii="Avenir Book" w:hAnsi="Avenir Book"/>
          <w:sz w:val="20"/>
          <w:szCs w:val="20"/>
        </w:rPr>
      </w:pPr>
      <w:r w:rsidRPr="00F85E58">
        <w:rPr>
          <w:rFonts w:ascii="Avenir Book" w:hAnsi="Avenir Book"/>
          <w:sz w:val="20"/>
          <w:szCs w:val="20"/>
        </w:rPr>
        <w:t>Fondazione IRCCS Ospedale Casa Sollievo della Sofferenza</w:t>
      </w:r>
      <w:r>
        <w:rPr>
          <w:rFonts w:ascii="Avenir Book" w:hAnsi="Avenir Book"/>
          <w:sz w:val="20"/>
          <w:szCs w:val="20"/>
        </w:rPr>
        <w:t xml:space="preserve"> - </w:t>
      </w:r>
      <w:r w:rsidRPr="00F85E58">
        <w:rPr>
          <w:rFonts w:ascii="Avenir Book" w:hAnsi="Avenir Book"/>
          <w:sz w:val="20"/>
          <w:szCs w:val="20"/>
        </w:rPr>
        <w:t>Opera di San Pio da Pietrelcina</w:t>
      </w:r>
    </w:p>
    <w:p w14:paraId="47DB43A4" w14:textId="2F6C0DCD" w:rsidR="00EB424E" w:rsidRPr="00EB424E" w:rsidRDefault="00F85E58" w:rsidP="00F85E58">
      <w:pPr>
        <w:pStyle w:val="testocomunicato"/>
        <w:ind w:left="-142"/>
        <w:rPr>
          <w:rFonts w:ascii="Avenir Book" w:hAnsi="Avenir Book"/>
          <w:sz w:val="20"/>
          <w:szCs w:val="20"/>
        </w:rPr>
      </w:pPr>
      <w:r>
        <w:rPr>
          <w:rFonts w:ascii="Avenir Book" w:hAnsi="Avenir Book"/>
          <w:sz w:val="20"/>
          <w:szCs w:val="20"/>
        </w:rPr>
        <w:t xml:space="preserve">Tel. +39 3666511656 - </w:t>
      </w:r>
      <w:hyperlink r:id="rId13" w:history="1">
        <w:r w:rsidRPr="008F4094">
          <w:rPr>
            <w:rStyle w:val="Collegamentoipertestuale"/>
            <w:rFonts w:ascii="Avenir Book" w:hAnsi="Avenir Book"/>
            <w:sz w:val="20"/>
            <w:szCs w:val="20"/>
          </w:rPr>
          <w:t>n.fiorentino@operapadrepio.it</w:t>
        </w:r>
      </w:hyperlink>
      <w:r>
        <w:rPr>
          <w:rFonts w:ascii="Avenir Book" w:hAnsi="Avenir Book"/>
          <w:sz w:val="20"/>
          <w:szCs w:val="20"/>
        </w:rPr>
        <w:t xml:space="preserve"> </w:t>
      </w:r>
    </w:p>
    <w:sectPr w:rsidR="00EB424E" w:rsidRPr="00EB424E" w:rsidSect="00EB424E">
      <w:type w:val="continuous"/>
      <w:pgSz w:w="11900" w:h="16840"/>
      <w:pgMar w:top="2268" w:right="851" w:bottom="851" w:left="851" w:header="567" w:footer="119"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86D30" w14:textId="77777777" w:rsidR="0022061E" w:rsidRDefault="0022061E" w:rsidP="0001767A">
      <w:r>
        <w:separator/>
      </w:r>
    </w:p>
  </w:endnote>
  <w:endnote w:type="continuationSeparator" w:id="0">
    <w:p w14:paraId="1B96269B" w14:textId="77777777" w:rsidR="0022061E" w:rsidRDefault="0022061E" w:rsidP="0001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Corbel"/>
    <w:charset w:val="00"/>
    <w:family w:val="auto"/>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ook">
    <w:altName w:val="Corbel"/>
    <w:charset w:val="00"/>
    <w:family w:val="auto"/>
    <w:pitch w:val="variable"/>
    <w:sig w:usb0="00000001"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4D6E7" w14:textId="14B69C6B" w:rsidR="005B4987" w:rsidRPr="005B4987" w:rsidRDefault="005B4987" w:rsidP="005B4987">
    <w:pPr>
      <w:pStyle w:val="Pidipagina"/>
      <w:pBdr>
        <w:top w:val="single" w:sz="4" w:space="1" w:color="auto"/>
      </w:pBdr>
      <w:jc w:val="center"/>
      <w:rPr>
        <w:sz w:val="16"/>
        <w:szCs w:val="16"/>
        <w:lang w:val="pt-BR"/>
      </w:rPr>
    </w:pPr>
    <w:r w:rsidRPr="005B4987">
      <w:rPr>
        <w:sz w:val="16"/>
        <w:szCs w:val="16"/>
        <w:lang w:val="pt-BR"/>
      </w:rPr>
      <w:t xml:space="preserve"> </w:t>
    </w:r>
  </w:p>
  <w:p w14:paraId="20030044" w14:textId="77777777" w:rsidR="0001767A" w:rsidRPr="0001767A" w:rsidRDefault="0001767A" w:rsidP="0001767A">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53712" w14:textId="77777777" w:rsidR="005B4987" w:rsidRPr="005B4987" w:rsidRDefault="005B4987" w:rsidP="005B4987">
    <w:pPr>
      <w:pStyle w:val="Pidipagina"/>
      <w:pBdr>
        <w:top w:val="single" w:sz="4" w:space="1" w:color="auto"/>
      </w:pBdr>
      <w:jc w:val="center"/>
      <w:rPr>
        <w:sz w:val="16"/>
        <w:szCs w:val="16"/>
        <w:lang w:val="pt-BR"/>
      </w:rPr>
    </w:pPr>
    <w:r w:rsidRPr="005B4987">
      <w:rPr>
        <w:sz w:val="16"/>
        <w:szCs w:val="16"/>
        <w:lang w:val="pt-BR"/>
      </w:rPr>
      <w:t>00149 Roma  - Via Portuense, 292 – Tel. 06/55170525-524</w:t>
    </w:r>
  </w:p>
  <w:p w14:paraId="756E7A30" w14:textId="77777777" w:rsidR="005B4987" w:rsidRPr="005B4987" w:rsidRDefault="005B4987" w:rsidP="005B4987">
    <w:pPr>
      <w:pStyle w:val="Pidipagina"/>
      <w:pBdr>
        <w:top w:val="single" w:sz="4" w:space="1" w:color="auto"/>
      </w:pBdr>
      <w:jc w:val="center"/>
      <w:rPr>
        <w:sz w:val="16"/>
        <w:szCs w:val="16"/>
        <w:lang w:val="pt-BR"/>
      </w:rPr>
    </w:pPr>
    <w:r w:rsidRPr="005B4987">
      <w:rPr>
        <w:sz w:val="16"/>
        <w:szCs w:val="16"/>
        <w:lang w:val="pt-BR"/>
      </w:rPr>
      <w:t xml:space="preserve">Email: dirgen@inmi.it  </w:t>
    </w:r>
  </w:p>
  <w:p w14:paraId="5ECA54B6" w14:textId="77777777" w:rsidR="0001767A" w:rsidRPr="005B4987" w:rsidRDefault="0001767A">
    <w:pPr>
      <w:pStyle w:val="Pidipagina"/>
      <w:rPr>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9EF3E" w14:textId="77777777" w:rsidR="0022061E" w:rsidRDefault="0022061E" w:rsidP="0001767A">
      <w:r>
        <w:separator/>
      </w:r>
    </w:p>
  </w:footnote>
  <w:footnote w:type="continuationSeparator" w:id="0">
    <w:p w14:paraId="2C721C2F" w14:textId="77777777" w:rsidR="0022061E" w:rsidRDefault="0022061E" w:rsidP="000176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407A5" w14:textId="77777777" w:rsidR="0001767A" w:rsidRDefault="00216C01" w:rsidP="0001767A">
    <w:pPr>
      <w:pStyle w:val="Intestazione"/>
      <w:jc w:val="right"/>
      <w:rPr>
        <w:i/>
        <w:noProof/>
      </w:rPr>
    </w:pPr>
    <w:r w:rsidRPr="00655C35">
      <w:rPr>
        <w:b/>
        <w:i/>
        <w:noProof/>
      </w:rPr>
      <w:object w:dxaOrig="3628" w:dyaOrig="1756" w14:anchorId="2B49F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pt;height:37.5pt;mso-width-percent:0;mso-height-percent:0;mso-width-percent:0;mso-height-percent:0" fillcolor="window">
          <v:imagedata r:id="rId1" o:title=""/>
        </v:shape>
        <o:OLEObject Type="Embed" ProgID="Word.Picture.8" ShapeID="_x0000_i1025" DrawAspect="Content" ObjectID="_1675497562" r:id="rId2"/>
      </w:object>
    </w:r>
  </w:p>
  <w:p w14:paraId="4346144A" w14:textId="77777777" w:rsidR="0001767A" w:rsidRDefault="0001767A">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02E3F" w14:textId="77777777" w:rsidR="0001767A" w:rsidRDefault="00046A6A" w:rsidP="00046A6A">
    <w:pPr>
      <w:pStyle w:val="Intestazione"/>
      <w:ind w:left="-851"/>
      <w:jc w:val="center"/>
      <w:rPr>
        <w:i/>
        <w:noProof/>
      </w:rPr>
    </w:pPr>
    <w:r>
      <w:rPr>
        <w:i/>
        <w:noProof/>
        <w:lang w:eastAsia="it-IT"/>
      </w:rPr>
      <w:drawing>
        <wp:inline distT="0" distB="0" distL="0" distR="0" wp14:anchorId="5135B1BC" wp14:editId="13F06CEA">
          <wp:extent cx="7200000" cy="9792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estazione.pdf"/>
                  <pic:cNvPicPr/>
                </pic:nvPicPr>
                <pic:blipFill>
                  <a:blip r:embed="rId1"/>
                  <a:stretch>
                    <a:fillRect/>
                  </a:stretch>
                </pic:blipFill>
                <pic:spPr>
                  <a:xfrm>
                    <a:off x="0" y="0"/>
                    <a:ext cx="7200000" cy="979200"/>
                  </a:xfrm>
                  <a:prstGeom prst="rect">
                    <a:avLst/>
                  </a:prstGeom>
                </pic:spPr>
              </pic:pic>
            </a:graphicData>
          </a:graphic>
        </wp:inline>
      </w:drawing>
    </w:r>
  </w:p>
  <w:p w14:paraId="6B8B0226" w14:textId="77777777" w:rsidR="0001767A" w:rsidRDefault="0001767A" w:rsidP="00046A6A">
    <w:pPr>
      <w:pStyle w:val="Intestazione"/>
      <w:tabs>
        <w:tab w:val="clear" w:pos="9638"/>
      </w:tabs>
      <w:ind w:left="-851" w:right="-574"/>
      <w:jc w:val="center"/>
    </w:pPr>
    <w:r>
      <w:t xml:space="preserve">ISTITUTO NAZIONALE PER LE MALATTIE INFETTIVE </w:t>
    </w:r>
    <w:r>
      <w:br/>
      <w:t>“LAZZARO SPALLANZANI”</w:t>
    </w:r>
  </w:p>
  <w:p w14:paraId="4EDE4EC9" w14:textId="7262BE30" w:rsidR="0001767A" w:rsidRDefault="00046A6A" w:rsidP="00046A6A">
    <w:pPr>
      <w:pStyle w:val="Intestazione"/>
      <w:tabs>
        <w:tab w:val="clear" w:pos="9638"/>
      </w:tabs>
      <w:ind w:left="-851" w:right="-574"/>
      <w:jc w:val="center"/>
    </w:pPr>
    <w:r>
      <w:t>Istituto di Ricovero e Cura a Carattere Scientifico</w:t>
    </w:r>
  </w:p>
  <w:p w14:paraId="51271DB7" w14:textId="64ABCD12" w:rsidR="00012E0B" w:rsidRDefault="00012E0B" w:rsidP="00046A6A">
    <w:pPr>
      <w:pStyle w:val="Intestazione"/>
      <w:tabs>
        <w:tab w:val="clear" w:pos="9638"/>
      </w:tabs>
      <w:ind w:left="-851" w:right="-574"/>
      <w:jc w:val="center"/>
    </w:pPr>
  </w:p>
  <w:p w14:paraId="784CD467" w14:textId="77777777" w:rsidR="00012E0B" w:rsidRDefault="00012E0B" w:rsidP="00046A6A">
    <w:pPr>
      <w:pStyle w:val="Intestazione"/>
      <w:tabs>
        <w:tab w:val="clear" w:pos="9638"/>
      </w:tabs>
      <w:ind w:left="-851" w:right="-574"/>
      <w:jc w:val="center"/>
      <w:rPr>
        <w:sz w:val="22"/>
      </w:rPr>
    </w:pPr>
    <w:r>
      <w:rPr>
        <w:sz w:val="22"/>
      </w:rPr>
      <w:t xml:space="preserve">Ospedale </w:t>
    </w:r>
  </w:p>
  <w:p w14:paraId="2DE71258" w14:textId="4915E33C" w:rsidR="00012E0B" w:rsidRPr="00012E0B" w:rsidRDefault="00012E0B" w:rsidP="00046A6A">
    <w:pPr>
      <w:pStyle w:val="Intestazione"/>
      <w:tabs>
        <w:tab w:val="clear" w:pos="9638"/>
      </w:tabs>
      <w:ind w:left="-851" w:right="-574"/>
      <w:jc w:val="center"/>
      <w:rPr>
        <w:sz w:val="22"/>
      </w:rPr>
    </w:pPr>
    <w:r>
      <w:rPr>
        <w:sz w:val="22"/>
      </w:rPr>
      <w:t>“</w:t>
    </w:r>
    <w:r w:rsidRPr="00012E0B">
      <w:rPr>
        <w:sz w:val="22"/>
      </w:rPr>
      <w:t>CASA SOLLIEVO DELLA SOFFERENZA</w:t>
    </w:r>
    <w:r>
      <w:rPr>
        <w:sz w:val="22"/>
      </w:rPr>
      <w:t>”</w:t>
    </w:r>
  </w:p>
  <w:p w14:paraId="7E9E9157" w14:textId="61531F2A" w:rsidR="00012E0B" w:rsidRDefault="00012E0B" w:rsidP="00046A6A">
    <w:pPr>
      <w:pStyle w:val="Intestazione"/>
      <w:tabs>
        <w:tab w:val="clear" w:pos="9638"/>
      </w:tabs>
      <w:ind w:left="-851" w:right="-574"/>
      <w:jc w:val="center"/>
    </w:pPr>
    <w:r>
      <w:t>Istituto di Ricovero e Cura a Carattere Scientifico</w:t>
    </w:r>
  </w:p>
  <w:p w14:paraId="41814CE9" w14:textId="77777777" w:rsidR="0001767A" w:rsidRDefault="0001767A" w:rsidP="00046A6A">
    <w:pPr>
      <w:pStyle w:val="Intestazione"/>
      <w:ind w:left="-851" w:firstLine="70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4682"/>
    <w:multiLevelType w:val="hybridMultilevel"/>
    <w:tmpl w:val="53A8BC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BB0F02"/>
    <w:multiLevelType w:val="hybridMultilevel"/>
    <w:tmpl w:val="C70484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6430C4"/>
    <w:multiLevelType w:val="multilevel"/>
    <w:tmpl w:val="3FE48036"/>
    <w:lvl w:ilvl="0">
      <w:numFmt w:val="bullet"/>
      <w:lvlText w:val="-"/>
      <w:lvlJc w:val="left"/>
      <w:pPr>
        <w:ind w:left="720" w:hanging="360"/>
      </w:pPr>
      <w:rPr>
        <w:rFonts w:ascii="Avenir" w:eastAsia="Times New Roman" w:hAnsi="Avenir"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3A41035"/>
    <w:multiLevelType w:val="hybridMultilevel"/>
    <w:tmpl w:val="3FE48036"/>
    <w:lvl w:ilvl="0" w:tplc="73DEA01E">
      <w:numFmt w:val="bullet"/>
      <w:lvlText w:val="-"/>
      <w:lvlJc w:val="left"/>
      <w:pPr>
        <w:ind w:left="720" w:hanging="360"/>
      </w:pPr>
      <w:rPr>
        <w:rFonts w:ascii="Avenir" w:eastAsia="Times New Roman" w:hAnsi="Avenir"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CA3663"/>
    <w:multiLevelType w:val="hybridMultilevel"/>
    <w:tmpl w:val="DA4633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E39448B"/>
    <w:multiLevelType w:val="hybridMultilevel"/>
    <w:tmpl w:val="75F01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0C"/>
    <w:rsid w:val="00000084"/>
    <w:rsid w:val="00005668"/>
    <w:rsid w:val="00011117"/>
    <w:rsid w:val="00012E0B"/>
    <w:rsid w:val="0001767A"/>
    <w:rsid w:val="00046A6A"/>
    <w:rsid w:val="00052F27"/>
    <w:rsid w:val="00060B15"/>
    <w:rsid w:val="00076EC3"/>
    <w:rsid w:val="00081AD6"/>
    <w:rsid w:val="00084AF8"/>
    <w:rsid w:val="00086D39"/>
    <w:rsid w:val="0009660F"/>
    <w:rsid w:val="000A4FBB"/>
    <w:rsid w:val="000B3EF4"/>
    <w:rsid w:val="000C6CAB"/>
    <w:rsid w:val="000D445C"/>
    <w:rsid w:val="000D7F32"/>
    <w:rsid w:val="000F7A69"/>
    <w:rsid w:val="00101514"/>
    <w:rsid w:val="00102B60"/>
    <w:rsid w:val="001058AE"/>
    <w:rsid w:val="00112B4B"/>
    <w:rsid w:val="00117664"/>
    <w:rsid w:val="001232F6"/>
    <w:rsid w:val="001238D8"/>
    <w:rsid w:val="0013203C"/>
    <w:rsid w:val="00136157"/>
    <w:rsid w:val="0015311F"/>
    <w:rsid w:val="0017022B"/>
    <w:rsid w:val="001719C6"/>
    <w:rsid w:val="00175510"/>
    <w:rsid w:val="001761FB"/>
    <w:rsid w:val="00181FEF"/>
    <w:rsid w:val="0018293D"/>
    <w:rsid w:val="00202993"/>
    <w:rsid w:val="00216C01"/>
    <w:rsid w:val="0022061E"/>
    <w:rsid w:val="00221939"/>
    <w:rsid w:val="00224900"/>
    <w:rsid w:val="002267A3"/>
    <w:rsid w:val="00290805"/>
    <w:rsid w:val="002A5F41"/>
    <w:rsid w:val="002B0B78"/>
    <w:rsid w:val="002C3467"/>
    <w:rsid w:val="002D6BA4"/>
    <w:rsid w:val="002D6D6A"/>
    <w:rsid w:val="002D7B5D"/>
    <w:rsid w:val="002D7B8D"/>
    <w:rsid w:val="002F0142"/>
    <w:rsid w:val="002F08FF"/>
    <w:rsid w:val="00304CB9"/>
    <w:rsid w:val="00314345"/>
    <w:rsid w:val="00315786"/>
    <w:rsid w:val="003235FB"/>
    <w:rsid w:val="00332877"/>
    <w:rsid w:val="00342D82"/>
    <w:rsid w:val="0034444E"/>
    <w:rsid w:val="00347FD4"/>
    <w:rsid w:val="003509F3"/>
    <w:rsid w:val="00386D2F"/>
    <w:rsid w:val="003879E7"/>
    <w:rsid w:val="003A4AE8"/>
    <w:rsid w:val="003C77B6"/>
    <w:rsid w:val="003D0D8B"/>
    <w:rsid w:val="003E71A7"/>
    <w:rsid w:val="003F4EB5"/>
    <w:rsid w:val="0040439E"/>
    <w:rsid w:val="004106D7"/>
    <w:rsid w:val="00410EFB"/>
    <w:rsid w:val="00415E9A"/>
    <w:rsid w:val="00430587"/>
    <w:rsid w:val="004452F1"/>
    <w:rsid w:val="00454912"/>
    <w:rsid w:val="00475305"/>
    <w:rsid w:val="00476A1B"/>
    <w:rsid w:val="00493B79"/>
    <w:rsid w:val="004A66D8"/>
    <w:rsid w:val="004B020C"/>
    <w:rsid w:val="004B169D"/>
    <w:rsid w:val="004B481D"/>
    <w:rsid w:val="004B55B8"/>
    <w:rsid w:val="004D1E22"/>
    <w:rsid w:val="004D6856"/>
    <w:rsid w:val="004E2237"/>
    <w:rsid w:val="004E3F63"/>
    <w:rsid w:val="004F6CE9"/>
    <w:rsid w:val="0051586C"/>
    <w:rsid w:val="005305BC"/>
    <w:rsid w:val="00530848"/>
    <w:rsid w:val="00531BE9"/>
    <w:rsid w:val="00543FA8"/>
    <w:rsid w:val="00545F99"/>
    <w:rsid w:val="0056322E"/>
    <w:rsid w:val="00563B71"/>
    <w:rsid w:val="005748EB"/>
    <w:rsid w:val="005755D0"/>
    <w:rsid w:val="005924CD"/>
    <w:rsid w:val="005B4987"/>
    <w:rsid w:val="005D0D7D"/>
    <w:rsid w:val="005D773E"/>
    <w:rsid w:val="00607CBE"/>
    <w:rsid w:val="00611E6D"/>
    <w:rsid w:val="00612BBF"/>
    <w:rsid w:val="00652227"/>
    <w:rsid w:val="00655C35"/>
    <w:rsid w:val="0065608F"/>
    <w:rsid w:val="00690CF7"/>
    <w:rsid w:val="00692DD5"/>
    <w:rsid w:val="006A3BAF"/>
    <w:rsid w:val="006D78F3"/>
    <w:rsid w:val="006F1C1B"/>
    <w:rsid w:val="006F394C"/>
    <w:rsid w:val="006F53BE"/>
    <w:rsid w:val="007001B7"/>
    <w:rsid w:val="007026D0"/>
    <w:rsid w:val="007204FD"/>
    <w:rsid w:val="00721C5C"/>
    <w:rsid w:val="00732AD0"/>
    <w:rsid w:val="00735A06"/>
    <w:rsid w:val="00736F92"/>
    <w:rsid w:val="0075648C"/>
    <w:rsid w:val="00767345"/>
    <w:rsid w:val="007674FC"/>
    <w:rsid w:val="007726C0"/>
    <w:rsid w:val="00781EEF"/>
    <w:rsid w:val="00782AEC"/>
    <w:rsid w:val="0078548F"/>
    <w:rsid w:val="007972DE"/>
    <w:rsid w:val="007A4B07"/>
    <w:rsid w:val="007B6457"/>
    <w:rsid w:val="007C0C5C"/>
    <w:rsid w:val="007D2D0A"/>
    <w:rsid w:val="007F35E0"/>
    <w:rsid w:val="0084204F"/>
    <w:rsid w:val="00866859"/>
    <w:rsid w:val="00880CBB"/>
    <w:rsid w:val="00881FFA"/>
    <w:rsid w:val="008A1BE5"/>
    <w:rsid w:val="008A1C99"/>
    <w:rsid w:val="008A1D8D"/>
    <w:rsid w:val="008C1482"/>
    <w:rsid w:val="008C3DF5"/>
    <w:rsid w:val="008D6A36"/>
    <w:rsid w:val="00902596"/>
    <w:rsid w:val="00907A2B"/>
    <w:rsid w:val="0092329C"/>
    <w:rsid w:val="00925CDD"/>
    <w:rsid w:val="00964183"/>
    <w:rsid w:val="00964FD9"/>
    <w:rsid w:val="00967164"/>
    <w:rsid w:val="00974179"/>
    <w:rsid w:val="00996744"/>
    <w:rsid w:val="009A522F"/>
    <w:rsid w:val="009B58D7"/>
    <w:rsid w:val="009E306B"/>
    <w:rsid w:val="009F54EA"/>
    <w:rsid w:val="00A00FAF"/>
    <w:rsid w:val="00A041B8"/>
    <w:rsid w:val="00A07AF8"/>
    <w:rsid w:val="00A26A6F"/>
    <w:rsid w:val="00A40748"/>
    <w:rsid w:val="00A4574E"/>
    <w:rsid w:val="00A4675A"/>
    <w:rsid w:val="00A52A7B"/>
    <w:rsid w:val="00A74FE4"/>
    <w:rsid w:val="00A84F66"/>
    <w:rsid w:val="00A86930"/>
    <w:rsid w:val="00AB185A"/>
    <w:rsid w:val="00AC114E"/>
    <w:rsid w:val="00AC6C5F"/>
    <w:rsid w:val="00AD0BDF"/>
    <w:rsid w:val="00AD2EEA"/>
    <w:rsid w:val="00AD5430"/>
    <w:rsid w:val="00AF273B"/>
    <w:rsid w:val="00B0741C"/>
    <w:rsid w:val="00B143E9"/>
    <w:rsid w:val="00B42CC5"/>
    <w:rsid w:val="00B563A2"/>
    <w:rsid w:val="00B62D99"/>
    <w:rsid w:val="00B71C40"/>
    <w:rsid w:val="00B80926"/>
    <w:rsid w:val="00B87D6B"/>
    <w:rsid w:val="00BA30BF"/>
    <w:rsid w:val="00BB1500"/>
    <w:rsid w:val="00BB573C"/>
    <w:rsid w:val="00BC0D9E"/>
    <w:rsid w:val="00BD4B9C"/>
    <w:rsid w:val="00BE4559"/>
    <w:rsid w:val="00BE4E3D"/>
    <w:rsid w:val="00BE56F9"/>
    <w:rsid w:val="00BF56B9"/>
    <w:rsid w:val="00C30C73"/>
    <w:rsid w:val="00C40433"/>
    <w:rsid w:val="00C45A95"/>
    <w:rsid w:val="00C569C6"/>
    <w:rsid w:val="00C61487"/>
    <w:rsid w:val="00C86E90"/>
    <w:rsid w:val="00C91E65"/>
    <w:rsid w:val="00C9236B"/>
    <w:rsid w:val="00CF2E3D"/>
    <w:rsid w:val="00CF3F62"/>
    <w:rsid w:val="00CF4138"/>
    <w:rsid w:val="00D12709"/>
    <w:rsid w:val="00D33203"/>
    <w:rsid w:val="00D36C00"/>
    <w:rsid w:val="00D3765F"/>
    <w:rsid w:val="00D37AB4"/>
    <w:rsid w:val="00D40033"/>
    <w:rsid w:val="00D40EF4"/>
    <w:rsid w:val="00D433D1"/>
    <w:rsid w:val="00D50FFE"/>
    <w:rsid w:val="00D570D3"/>
    <w:rsid w:val="00D74932"/>
    <w:rsid w:val="00D80578"/>
    <w:rsid w:val="00D84016"/>
    <w:rsid w:val="00D87324"/>
    <w:rsid w:val="00DA0244"/>
    <w:rsid w:val="00DA0C63"/>
    <w:rsid w:val="00DA6881"/>
    <w:rsid w:val="00DB4B06"/>
    <w:rsid w:val="00DB4C25"/>
    <w:rsid w:val="00DC242E"/>
    <w:rsid w:val="00DC2FAE"/>
    <w:rsid w:val="00DD4A34"/>
    <w:rsid w:val="00DF1BC1"/>
    <w:rsid w:val="00DF5699"/>
    <w:rsid w:val="00DF57D5"/>
    <w:rsid w:val="00E11254"/>
    <w:rsid w:val="00E12F28"/>
    <w:rsid w:val="00E13414"/>
    <w:rsid w:val="00E40FA5"/>
    <w:rsid w:val="00E5650C"/>
    <w:rsid w:val="00E613FD"/>
    <w:rsid w:val="00E63C67"/>
    <w:rsid w:val="00E708E7"/>
    <w:rsid w:val="00E71C76"/>
    <w:rsid w:val="00E91726"/>
    <w:rsid w:val="00EB424E"/>
    <w:rsid w:val="00EE5C41"/>
    <w:rsid w:val="00F03133"/>
    <w:rsid w:val="00F071A4"/>
    <w:rsid w:val="00F1298D"/>
    <w:rsid w:val="00F12A39"/>
    <w:rsid w:val="00F2175C"/>
    <w:rsid w:val="00F24E7F"/>
    <w:rsid w:val="00F30683"/>
    <w:rsid w:val="00F37AA6"/>
    <w:rsid w:val="00F4398E"/>
    <w:rsid w:val="00F45DC5"/>
    <w:rsid w:val="00F611CE"/>
    <w:rsid w:val="00F61B56"/>
    <w:rsid w:val="00F64DB8"/>
    <w:rsid w:val="00F7409F"/>
    <w:rsid w:val="00F81808"/>
    <w:rsid w:val="00F83229"/>
    <w:rsid w:val="00F85E58"/>
    <w:rsid w:val="00FB2629"/>
    <w:rsid w:val="00FD6EE6"/>
    <w:rsid w:val="00FE7AE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FCAA35"/>
  <w15:docId w15:val="{0F1F7002-F644-0245-A0BF-0DD16934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titolo_comunicato"/>
    <w:next w:val="testocomunicato"/>
    <w:qFormat/>
    <w:rsid w:val="0001767A"/>
    <w:pPr>
      <w:keepNext/>
    </w:pPr>
    <w:rPr>
      <w:rFonts w:ascii="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767A"/>
    <w:pPr>
      <w:keepNext w:val="0"/>
      <w:tabs>
        <w:tab w:val="center" w:pos="4819"/>
        <w:tab w:val="right" w:pos="9638"/>
      </w:tabs>
    </w:pPr>
    <w:rPr>
      <w:rFonts w:asciiTheme="minorHAnsi" w:hAnsiTheme="minorHAnsi"/>
      <w:b w:val="0"/>
    </w:rPr>
  </w:style>
  <w:style w:type="character" w:customStyle="1" w:styleId="IntestazioneCarattere">
    <w:name w:val="Intestazione Carattere"/>
    <w:basedOn w:val="Carpredefinitoparagrafo"/>
    <w:link w:val="Intestazione"/>
    <w:uiPriority w:val="99"/>
    <w:locked/>
    <w:rsid w:val="0001767A"/>
    <w:rPr>
      <w:rFonts w:cs="Times New Roman"/>
    </w:rPr>
  </w:style>
  <w:style w:type="paragraph" w:styleId="Pidipagina">
    <w:name w:val="footer"/>
    <w:basedOn w:val="Normale"/>
    <w:link w:val="PidipaginaCarattere"/>
    <w:uiPriority w:val="99"/>
    <w:unhideWhenUsed/>
    <w:rsid w:val="0001767A"/>
    <w:pPr>
      <w:keepNext w:val="0"/>
      <w:tabs>
        <w:tab w:val="center" w:pos="4819"/>
        <w:tab w:val="right" w:pos="9638"/>
      </w:tabs>
    </w:pPr>
    <w:rPr>
      <w:rFonts w:asciiTheme="minorHAnsi" w:hAnsiTheme="minorHAnsi"/>
      <w:b w:val="0"/>
    </w:rPr>
  </w:style>
  <w:style w:type="character" w:customStyle="1" w:styleId="PidipaginaCarattere">
    <w:name w:val="Piè di pagina Carattere"/>
    <w:basedOn w:val="Carpredefinitoparagrafo"/>
    <w:link w:val="Pidipagina"/>
    <w:uiPriority w:val="99"/>
    <w:locked/>
    <w:rsid w:val="0001767A"/>
    <w:rPr>
      <w:rFonts w:cs="Times New Roman"/>
    </w:rPr>
  </w:style>
  <w:style w:type="paragraph" w:customStyle="1" w:styleId="testocomunicato">
    <w:name w:val="testo_comunicato"/>
    <w:basedOn w:val="Normale"/>
    <w:qFormat/>
    <w:rsid w:val="0001767A"/>
    <w:pPr>
      <w:keepNext w:val="0"/>
    </w:pPr>
    <w:rPr>
      <w:b w:val="0"/>
    </w:rPr>
  </w:style>
  <w:style w:type="character" w:styleId="Collegamentoipertestuale">
    <w:name w:val="Hyperlink"/>
    <w:basedOn w:val="Carpredefinitoparagrafo"/>
    <w:uiPriority w:val="99"/>
    <w:unhideWhenUsed/>
    <w:rsid w:val="0001767A"/>
    <w:rPr>
      <w:rFonts w:cs="Times New Roman"/>
      <w:color w:val="0563C1" w:themeColor="hyperlink"/>
      <w:u w:val="single"/>
    </w:rPr>
  </w:style>
  <w:style w:type="character" w:customStyle="1" w:styleId="Menzionenonrisolta1">
    <w:name w:val="Menzione non risolta1"/>
    <w:basedOn w:val="Carpredefinitoparagrafo"/>
    <w:uiPriority w:val="99"/>
    <w:semiHidden/>
    <w:unhideWhenUsed/>
    <w:rsid w:val="0001767A"/>
    <w:rPr>
      <w:rFonts w:cs="Times New Roman"/>
      <w:color w:val="605E5C"/>
      <w:shd w:val="clear" w:color="auto" w:fill="E1DFDD"/>
    </w:rPr>
  </w:style>
  <w:style w:type="paragraph" w:customStyle="1" w:styleId="box">
    <w:name w:val="box"/>
    <w:basedOn w:val="testocomunicato"/>
    <w:qFormat/>
    <w:rsid w:val="00880CBB"/>
    <w:rPr>
      <w:i/>
      <w:sz w:val="22"/>
      <w:szCs w:val="22"/>
    </w:rPr>
  </w:style>
  <w:style w:type="paragraph" w:customStyle="1" w:styleId="approfondimento">
    <w:name w:val="approfondimento"/>
    <w:basedOn w:val="testocomunicato"/>
    <w:qFormat/>
    <w:rsid w:val="00880CBB"/>
    <w:rPr>
      <w:i/>
      <w:lang w:val="pt-BR"/>
    </w:rPr>
  </w:style>
  <w:style w:type="paragraph" w:styleId="NormaleWeb">
    <w:name w:val="Normal (Web)"/>
    <w:basedOn w:val="Normale"/>
    <w:uiPriority w:val="99"/>
    <w:unhideWhenUsed/>
    <w:rsid w:val="001719C6"/>
    <w:pPr>
      <w:keepNext w:val="0"/>
      <w:spacing w:before="100" w:beforeAutospacing="1" w:after="100" w:afterAutospacing="1"/>
    </w:pPr>
    <w:rPr>
      <w:b w:val="0"/>
      <w:lang w:eastAsia="it-IT"/>
    </w:rPr>
  </w:style>
  <w:style w:type="paragraph" w:styleId="Paragrafoelenco">
    <w:name w:val="List Paragraph"/>
    <w:basedOn w:val="Normale"/>
    <w:uiPriority w:val="34"/>
    <w:qFormat/>
    <w:rsid w:val="001719C6"/>
    <w:pPr>
      <w:keepNext w:val="0"/>
      <w:ind w:left="720"/>
      <w:contextualSpacing/>
    </w:pPr>
    <w:rPr>
      <w:b w:val="0"/>
      <w:lang w:eastAsia="it-IT"/>
    </w:rPr>
  </w:style>
  <w:style w:type="paragraph" w:styleId="Testofumetto">
    <w:name w:val="Balloon Text"/>
    <w:basedOn w:val="Normale"/>
    <w:link w:val="TestofumettoCarattere"/>
    <w:uiPriority w:val="99"/>
    <w:semiHidden/>
    <w:unhideWhenUsed/>
    <w:rsid w:val="00781EEF"/>
    <w:rPr>
      <w:sz w:val="18"/>
      <w:szCs w:val="18"/>
    </w:rPr>
  </w:style>
  <w:style w:type="character" w:customStyle="1" w:styleId="TestofumettoCarattere">
    <w:name w:val="Testo fumetto Carattere"/>
    <w:basedOn w:val="Carpredefinitoparagrafo"/>
    <w:link w:val="Testofumetto"/>
    <w:uiPriority w:val="99"/>
    <w:semiHidden/>
    <w:locked/>
    <w:rsid w:val="00781EEF"/>
    <w:rPr>
      <w:rFonts w:ascii="Times New Roman" w:hAnsi="Times New Roman" w:cs="Times New Roman"/>
      <w:b/>
      <w:sz w:val="18"/>
      <w:szCs w:val="18"/>
    </w:rPr>
  </w:style>
  <w:style w:type="paragraph" w:styleId="Revisione">
    <w:name w:val="Revision"/>
    <w:hidden/>
    <w:uiPriority w:val="99"/>
    <w:semiHidden/>
    <w:rsid w:val="00E12F28"/>
    <w:rPr>
      <w:rFonts w:ascii="Times New Roman" w:hAnsi="Times New Roman" w:cs="Times New Roman"/>
      <w:b/>
    </w:rPr>
  </w:style>
  <w:style w:type="character" w:customStyle="1" w:styleId="Menzionenonrisolta2">
    <w:name w:val="Menzione non risolta2"/>
    <w:basedOn w:val="Carpredefinitoparagrafo"/>
    <w:uiPriority w:val="99"/>
    <w:semiHidden/>
    <w:unhideWhenUsed/>
    <w:rsid w:val="00902596"/>
    <w:rPr>
      <w:rFonts w:cs="Times New Roman"/>
      <w:color w:val="605E5C"/>
      <w:shd w:val="clear" w:color="auto" w:fill="E1DFDD"/>
    </w:rPr>
  </w:style>
  <w:style w:type="character" w:styleId="Collegamentovisitato">
    <w:name w:val="FollowedHyperlink"/>
    <w:basedOn w:val="Carpredefinitoparagrafo"/>
    <w:uiPriority w:val="99"/>
    <w:semiHidden/>
    <w:unhideWhenUsed/>
    <w:rsid w:val="004E3F63"/>
    <w:rPr>
      <w:color w:val="954F72" w:themeColor="followedHyperlink"/>
      <w:u w:val="single"/>
    </w:rPr>
  </w:style>
  <w:style w:type="character" w:customStyle="1" w:styleId="Menzionenonrisolta3">
    <w:name w:val="Menzione non risolta3"/>
    <w:basedOn w:val="Carpredefinitoparagrafo"/>
    <w:uiPriority w:val="99"/>
    <w:semiHidden/>
    <w:unhideWhenUsed/>
    <w:rsid w:val="004E3F63"/>
    <w:rPr>
      <w:color w:val="605E5C"/>
      <w:shd w:val="clear" w:color="auto" w:fill="E1DFDD"/>
    </w:rPr>
  </w:style>
  <w:style w:type="character" w:customStyle="1" w:styleId="tlid-translation">
    <w:name w:val="tlid-translation"/>
    <w:basedOn w:val="Carpredefinitoparagrafo"/>
    <w:rsid w:val="00E91726"/>
  </w:style>
  <w:style w:type="character" w:customStyle="1" w:styleId="Menzionenonrisolta4">
    <w:name w:val="Menzione non risolta4"/>
    <w:basedOn w:val="Carpredefinitoparagrafo"/>
    <w:uiPriority w:val="99"/>
    <w:semiHidden/>
    <w:unhideWhenUsed/>
    <w:rsid w:val="00D33203"/>
    <w:rPr>
      <w:color w:val="605E5C"/>
      <w:shd w:val="clear" w:color="auto" w:fill="E1DFDD"/>
    </w:rPr>
  </w:style>
  <w:style w:type="character" w:customStyle="1" w:styleId="u-visually-hidden">
    <w:name w:val="u-visually-hidden"/>
    <w:basedOn w:val="Carpredefinitoparagrafo"/>
    <w:rsid w:val="005305BC"/>
  </w:style>
  <w:style w:type="character" w:customStyle="1" w:styleId="Menzionenonrisolta5">
    <w:name w:val="Menzione non risolta5"/>
    <w:basedOn w:val="Carpredefinitoparagrafo"/>
    <w:uiPriority w:val="99"/>
    <w:semiHidden/>
    <w:unhideWhenUsed/>
    <w:rsid w:val="00086D39"/>
    <w:rPr>
      <w:color w:val="605E5C"/>
      <w:shd w:val="clear" w:color="auto" w:fill="E1DFDD"/>
    </w:rPr>
  </w:style>
  <w:style w:type="character" w:styleId="Rimandocommento">
    <w:name w:val="annotation reference"/>
    <w:basedOn w:val="Carpredefinitoparagrafo"/>
    <w:uiPriority w:val="99"/>
    <w:semiHidden/>
    <w:unhideWhenUsed/>
    <w:rsid w:val="00F071A4"/>
    <w:rPr>
      <w:sz w:val="16"/>
      <w:szCs w:val="16"/>
    </w:rPr>
  </w:style>
  <w:style w:type="paragraph" w:styleId="Testocommento">
    <w:name w:val="annotation text"/>
    <w:basedOn w:val="Normale"/>
    <w:link w:val="TestocommentoCarattere"/>
    <w:uiPriority w:val="99"/>
    <w:semiHidden/>
    <w:unhideWhenUsed/>
    <w:rsid w:val="00F071A4"/>
    <w:rPr>
      <w:sz w:val="20"/>
      <w:szCs w:val="20"/>
    </w:rPr>
  </w:style>
  <w:style w:type="character" w:customStyle="1" w:styleId="TestocommentoCarattere">
    <w:name w:val="Testo commento Carattere"/>
    <w:basedOn w:val="Carpredefinitoparagrafo"/>
    <w:link w:val="Testocommento"/>
    <w:uiPriority w:val="99"/>
    <w:semiHidden/>
    <w:rsid w:val="00F071A4"/>
    <w:rPr>
      <w:rFonts w:ascii="Times New Roman" w:hAnsi="Times New Roman" w:cs="Times New Roman"/>
      <w:b/>
      <w:sz w:val="20"/>
      <w:szCs w:val="20"/>
    </w:rPr>
  </w:style>
  <w:style w:type="paragraph" w:styleId="Soggettocommento">
    <w:name w:val="annotation subject"/>
    <w:basedOn w:val="Testocommento"/>
    <w:next w:val="Testocommento"/>
    <w:link w:val="SoggettocommentoCarattere"/>
    <w:uiPriority w:val="99"/>
    <w:semiHidden/>
    <w:unhideWhenUsed/>
    <w:rsid w:val="00F071A4"/>
    <w:rPr>
      <w:bCs/>
    </w:rPr>
  </w:style>
  <w:style w:type="character" w:customStyle="1" w:styleId="SoggettocommentoCarattere">
    <w:name w:val="Soggetto commento Carattere"/>
    <w:basedOn w:val="TestocommentoCarattere"/>
    <w:link w:val="Soggettocommento"/>
    <w:uiPriority w:val="99"/>
    <w:semiHidden/>
    <w:rsid w:val="00F071A4"/>
    <w:rPr>
      <w:rFonts w:ascii="Times New Roman" w:hAnsi="Times New Roman" w:cs="Times New Roman"/>
      <w:b/>
      <w:bCs/>
      <w:sz w:val="20"/>
      <w:szCs w:val="20"/>
    </w:rPr>
  </w:style>
  <w:style w:type="character" w:customStyle="1" w:styleId="UnresolvedMention">
    <w:name w:val="Unresolved Mention"/>
    <w:basedOn w:val="Carpredefinitoparagrafo"/>
    <w:uiPriority w:val="99"/>
    <w:semiHidden/>
    <w:unhideWhenUsed/>
    <w:rsid w:val="00F85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4326">
      <w:bodyDiv w:val="1"/>
      <w:marLeft w:val="0"/>
      <w:marRight w:val="0"/>
      <w:marTop w:val="0"/>
      <w:marBottom w:val="0"/>
      <w:divBdr>
        <w:top w:val="none" w:sz="0" w:space="0" w:color="auto"/>
        <w:left w:val="none" w:sz="0" w:space="0" w:color="auto"/>
        <w:bottom w:val="none" w:sz="0" w:space="0" w:color="auto"/>
        <w:right w:val="none" w:sz="0" w:space="0" w:color="auto"/>
      </w:divBdr>
    </w:div>
    <w:div w:id="214317623">
      <w:bodyDiv w:val="1"/>
      <w:marLeft w:val="0"/>
      <w:marRight w:val="0"/>
      <w:marTop w:val="0"/>
      <w:marBottom w:val="0"/>
      <w:divBdr>
        <w:top w:val="none" w:sz="0" w:space="0" w:color="auto"/>
        <w:left w:val="none" w:sz="0" w:space="0" w:color="auto"/>
        <w:bottom w:val="none" w:sz="0" w:space="0" w:color="auto"/>
        <w:right w:val="none" w:sz="0" w:space="0" w:color="auto"/>
      </w:divBdr>
    </w:div>
    <w:div w:id="215312124">
      <w:bodyDiv w:val="1"/>
      <w:marLeft w:val="0"/>
      <w:marRight w:val="0"/>
      <w:marTop w:val="0"/>
      <w:marBottom w:val="0"/>
      <w:divBdr>
        <w:top w:val="none" w:sz="0" w:space="0" w:color="auto"/>
        <w:left w:val="none" w:sz="0" w:space="0" w:color="auto"/>
        <w:bottom w:val="none" w:sz="0" w:space="0" w:color="auto"/>
        <w:right w:val="none" w:sz="0" w:space="0" w:color="auto"/>
      </w:divBdr>
    </w:div>
    <w:div w:id="265618433">
      <w:bodyDiv w:val="1"/>
      <w:marLeft w:val="0"/>
      <w:marRight w:val="0"/>
      <w:marTop w:val="0"/>
      <w:marBottom w:val="0"/>
      <w:divBdr>
        <w:top w:val="none" w:sz="0" w:space="0" w:color="auto"/>
        <w:left w:val="none" w:sz="0" w:space="0" w:color="auto"/>
        <w:bottom w:val="none" w:sz="0" w:space="0" w:color="auto"/>
        <w:right w:val="none" w:sz="0" w:space="0" w:color="auto"/>
      </w:divBdr>
    </w:div>
    <w:div w:id="501047760">
      <w:bodyDiv w:val="1"/>
      <w:marLeft w:val="0"/>
      <w:marRight w:val="0"/>
      <w:marTop w:val="0"/>
      <w:marBottom w:val="0"/>
      <w:divBdr>
        <w:top w:val="none" w:sz="0" w:space="0" w:color="auto"/>
        <w:left w:val="none" w:sz="0" w:space="0" w:color="auto"/>
        <w:bottom w:val="none" w:sz="0" w:space="0" w:color="auto"/>
        <w:right w:val="none" w:sz="0" w:space="0" w:color="auto"/>
      </w:divBdr>
      <w:divsChild>
        <w:div w:id="29035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112769">
              <w:marLeft w:val="0"/>
              <w:marRight w:val="0"/>
              <w:marTop w:val="0"/>
              <w:marBottom w:val="0"/>
              <w:divBdr>
                <w:top w:val="none" w:sz="0" w:space="0" w:color="auto"/>
                <w:left w:val="none" w:sz="0" w:space="0" w:color="auto"/>
                <w:bottom w:val="none" w:sz="0" w:space="0" w:color="auto"/>
                <w:right w:val="none" w:sz="0" w:space="0" w:color="auto"/>
              </w:divBdr>
              <w:divsChild>
                <w:div w:id="4657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05417">
      <w:bodyDiv w:val="1"/>
      <w:marLeft w:val="0"/>
      <w:marRight w:val="0"/>
      <w:marTop w:val="0"/>
      <w:marBottom w:val="0"/>
      <w:divBdr>
        <w:top w:val="none" w:sz="0" w:space="0" w:color="auto"/>
        <w:left w:val="none" w:sz="0" w:space="0" w:color="auto"/>
        <w:bottom w:val="none" w:sz="0" w:space="0" w:color="auto"/>
        <w:right w:val="none" w:sz="0" w:space="0" w:color="auto"/>
      </w:divBdr>
      <w:divsChild>
        <w:div w:id="1511749161">
          <w:marLeft w:val="0"/>
          <w:marRight w:val="0"/>
          <w:marTop w:val="0"/>
          <w:marBottom w:val="0"/>
          <w:divBdr>
            <w:top w:val="none" w:sz="0" w:space="0" w:color="auto"/>
            <w:left w:val="none" w:sz="0" w:space="0" w:color="auto"/>
            <w:bottom w:val="none" w:sz="0" w:space="0" w:color="auto"/>
            <w:right w:val="none" w:sz="0" w:space="0" w:color="auto"/>
          </w:divBdr>
          <w:divsChild>
            <w:div w:id="4424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8696">
      <w:bodyDiv w:val="1"/>
      <w:marLeft w:val="0"/>
      <w:marRight w:val="0"/>
      <w:marTop w:val="0"/>
      <w:marBottom w:val="0"/>
      <w:divBdr>
        <w:top w:val="none" w:sz="0" w:space="0" w:color="auto"/>
        <w:left w:val="none" w:sz="0" w:space="0" w:color="auto"/>
        <w:bottom w:val="none" w:sz="0" w:space="0" w:color="auto"/>
        <w:right w:val="none" w:sz="0" w:space="0" w:color="auto"/>
      </w:divBdr>
      <w:divsChild>
        <w:div w:id="155921339">
          <w:marLeft w:val="0"/>
          <w:marRight w:val="0"/>
          <w:marTop w:val="0"/>
          <w:marBottom w:val="0"/>
          <w:divBdr>
            <w:top w:val="none" w:sz="0" w:space="0" w:color="auto"/>
            <w:left w:val="none" w:sz="0" w:space="0" w:color="auto"/>
            <w:bottom w:val="none" w:sz="0" w:space="0" w:color="auto"/>
            <w:right w:val="none" w:sz="0" w:space="0" w:color="auto"/>
          </w:divBdr>
          <w:divsChild>
            <w:div w:id="9686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3298">
      <w:bodyDiv w:val="1"/>
      <w:marLeft w:val="0"/>
      <w:marRight w:val="0"/>
      <w:marTop w:val="0"/>
      <w:marBottom w:val="0"/>
      <w:divBdr>
        <w:top w:val="none" w:sz="0" w:space="0" w:color="auto"/>
        <w:left w:val="none" w:sz="0" w:space="0" w:color="auto"/>
        <w:bottom w:val="none" w:sz="0" w:space="0" w:color="auto"/>
        <w:right w:val="none" w:sz="0" w:space="0" w:color="auto"/>
      </w:divBdr>
    </w:div>
    <w:div w:id="985937378">
      <w:bodyDiv w:val="1"/>
      <w:marLeft w:val="0"/>
      <w:marRight w:val="0"/>
      <w:marTop w:val="0"/>
      <w:marBottom w:val="0"/>
      <w:divBdr>
        <w:top w:val="none" w:sz="0" w:space="0" w:color="auto"/>
        <w:left w:val="none" w:sz="0" w:space="0" w:color="auto"/>
        <w:bottom w:val="none" w:sz="0" w:space="0" w:color="auto"/>
        <w:right w:val="none" w:sz="0" w:space="0" w:color="auto"/>
      </w:divBdr>
    </w:div>
    <w:div w:id="1127508036">
      <w:bodyDiv w:val="1"/>
      <w:marLeft w:val="0"/>
      <w:marRight w:val="0"/>
      <w:marTop w:val="0"/>
      <w:marBottom w:val="0"/>
      <w:divBdr>
        <w:top w:val="none" w:sz="0" w:space="0" w:color="auto"/>
        <w:left w:val="none" w:sz="0" w:space="0" w:color="auto"/>
        <w:bottom w:val="none" w:sz="0" w:space="0" w:color="auto"/>
        <w:right w:val="none" w:sz="0" w:space="0" w:color="auto"/>
      </w:divBdr>
      <w:divsChild>
        <w:div w:id="604969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317867">
              <w:marLeft w:val="0"/>
              <w:marRight w:val="0"/>
              <w:marTop w:val="0"/>
              <w:marBottom w:val="0"/>
              <w:divBdr>
                <w:top w:val="none" w:sz="0" w:space="0" w:color="auto"/>
                <w:left w:val="none" w:sz="0" w:space="0" w:color="auto"/>
                <w:bottom w:val="none" w:sz="0" w:space="0" w:color="auto"/>
                <w:right w:val="none" w:sz="0" w:space="0" w:color="auto"/>
              </w:divBdr>
              <w:divsChild>
                <w:div w:id="2099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73078">
      <w:bodyDiv w:val="1"/>
      <w:marLeft w:val="0"/>
      <w:marRight w:val="0"/>
      <w:marTop w:val="0"/>
      <w:marBottom w:val="0"/>
      <w:divBdr>
        <w:top w:val="none" w:sz="0" w:space="0" w:color="auto"/>
        <w:left w:val="none" w:sz="0" w:space="0" w:color="auto"/>
        <w:bottom w:val="none" w:sz="0" w:space="0" w:color="auto"/>
        <w:right w:val="none" w:sz="0" w:space="0" w:color="auto"/>
      </w:divBdr>
    </w:div>
    <w:div w:id="1628703413">
      <w:marLeft w:val="0"/>
      <w:marRight w:val="0"/>
      <w:marTop w:val="0"/>
      <w:marBottom w:val="0"/>
      <w:divBdr>
        <w:top w:val="none" w:sz="0" w:space="0" w:color="auto"/>
        <w:left w:val="none" w:sz="0" w:space="0" w:color="auto"/>
        <w:bottom w:val="none" w:sz="0" w:space="0" w:color="auto"/>
        <w:right w:val="none" w:sz="0" w:space="0" w:color="auto"/>
      </w:divBdr>
      <w:divsChild>
        <w:div w:id="1628703418">
          <w:marLeft w:val="0"/>
          <w:marRight w:val="0"/>
          <w:marTop w:val="0"/>
          <w:marBottom w:val="0"/>
          <w:divBdr>
            <w:top w:val="none" w:sz="0" w:space="0" w:color="auto"/>
            <w:left w:val="none" w:sz="0" w:space="0" w:color="auto"/>
            <w:bottom w:val="none" w:sz="0" w:space="0" w:color="auto"/>
            <w:right w:val="none" w:sz="0" w:space="0" w:color="auto"/>
          </w:divBdr>
          <w:divsChild>
            <w:div w:id="1628703422">
              <w:marLeft w:val="0"/>
              <w:marRight w:val="0"/>
              <w:marTop w:val="0"/>
              <w:marBottom w:val="0"/>
              <w:divBdr>
                <w:top w:val="none" w:sz="0" w:space="0" w:color="auto"/>
                <w:left w:val="none" w:sz="0" w:space="0" w:color="auto"/>
                <w:bottom w:val="none" w:sz="0" w:space="0" w:color="auto"/>
                <w:right w:val="none" w:sz="0" w:space="0" w:color="auto"/>
              </w:divBdr>
              <w:divsChild>
                <w:div w:id="16287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03423">
      <w:marLeft w:val="0"/>
      <w:marRight w:val="0"/>
      <w:marTop w:val="0"/>
      <w:marBottom w:val="0"/>
      <w:divBdr>
        <w:top w:val="none" w:sz="0" w:space="0" w:color="auto"/>
        <w:left w:val="none" w:sz="0" w:space="0" w:color="auto"/>
        <w:bottom w:val="none" w:sz="0" w:space="0" w:color="auto"/>
        <w:right w:val="none" w:sz="0" w:space="0" w:color="auto"/>
      </w:divBdr>
      <w:divsChild>
        <w:div w:id="1628703463">
          <w:marLeft w:val="0"/>
          <w:marRight w:val="0"/>
          <w:marTop w:val="0"/>
          <w:marBottom w:val="0"/>
          <w:divBdr>
            <w:top w:val="none" w:sz="0" w:space="0" w:color="auto"/>
            <w:left w:val="none" w:sz="0" w:space="0" w:color="auto"/>
            <w:bottom w:val="none" w:sz="0" w:space="0" w:color="auto"/>
            <w:right w:val="none" w:sz="0" w:space="0" w:color="auto"/>
          </w:divBdr>
          <w:divsChild>
            <w:div w:id="1628703415">
              <w:marLeft w:val="0"/>
              <w:marRight w:val="0"/>
              <w:marTop w:val="0"/>
              <w:marBottom w:val="0"/>
              <w:divBdr>
                <w:top w:val="none" w:sz="0" w:space="0" w:color="auto"/>
                <w:left w:val="none" w:sz="0" w:space="0" w:color="auto"/>
                <w:bottom w:val="none" w:sz="0" w:space="0" w:color="auto"/>
                <w:right w:val="none" w:sz="0" w:space="0" w:color="auto"/>
              </w:divBdr>
              <w:divsChild>
                <w:div w:id="1628703417">
                  <w:marLeft w:val="0"/>
                  <w:marRight w:val="0"/>
                  <w:marTop w:val="0"/>
                  <w:marBottom w:val="0"/>
                  <w:divBdr>
                    <w:top w:val="none" w:sz="0" w:space="0" w:color="auto"/>
                    <w:left w:val="none" w:sz="0" w:space="0" w:color="auto"/>
                    <w:bottom w:val="none" w:sz="0" w:space="0" w:color="auto"/>
                    <w:right w:val="none" w:sz="0" w:space="0" w:color="auto"/>
                  </w:divBdr>
                  <w:divsChild>
                    <w:div w:id="16287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03425">
      <w:marLeft w:val="0"/>
      <w:marRight w:val="0"/>
      <w:marTop w:val="0"/>
      <w:marBottom w:val="0"/>
      <w:divBdr>
        <w:top w:val="none" w:sz="0" w:space="0" w:color="auto"/>
        <w:left w:val="none" w:sz="0" w:space="0" w:color="auto"/>
        <w:bottom w:val="none" w:sz="0" w:space="0" w:color="auto"/>
        <w:right w:val="none" w:sz="0" w:space="0" w:color="auto"/>
      </w:divBdr>
      <w:divsChild>
        <w:div w:id="1628703443">
          <w:marLeft w:val="0"/>
          <w:marRight w:val="0"/>
          <w:marTop w:val="0"/>
          <w:marBottom w:val="0"/>
          <w:divBdr>
            <w:top w:val="none" w:sz="0" w:space="0" w:color="auto"/>
            <w:left w:val="none" w:sz="0" w:space="0" w:color="auto"/>
            <w:bottom w:val="none" w:sz="0" w:space="0" w:color="auto"/>
            <w:right w:val="none" w:sz="0" w:space="0" w:color="auto"/>
          </w:divBdr>
          <w:divsChild>
            <w:div w:id="1628703444">
              <w:marLeft w:val="0"/>
              <w:marRight w:val="0"/>
              <w:marTop w:val="0"/>
              <w:marBottom w:val="0"/>
              <w:divBdr>
                <w:top w:val="none" w:sz="0" w:space="0" w:color="auto"/>
                <w:left w:val="none" w:sz="0" w:space="0" w:color="auto"/>
                <w:bottom w:val="none" w:sz="0" w:space="0" w:color="auto"/>
                <w:right w:val="none" w:sz="0" w:space="0" w:color="auto"/>
              </w:divBdr>
              <w:divsChild>
                <w:div w:id="1628703436">
                  <w:marLeft w:val="0"/>
                  <w:marRight w:val="0"/>
                  <w:marTop w:val="0"/>
                  <w:marBottom w:val="0"/>
                  <w:divBdr>
                    <w:top w:val="none" w:sz="0" w:space="0" w:color="auto"/>
                    <w:left w:val="none" w:sz="0" w:space="0" w:color="auto"/>
                    <w:bottom w:val="none" w:sz="0" w:space="0" w:color="auto"/>
                    <w:right w:val="none" w:sz="0" w:space="0" w:color="auto"/>
                  </w:divBdr>
                  <w:divsChild>
                    <w:div w:id="16287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03433">
      <w:marLeft w:val="0"/>
      <w:marRight w:val="0"/>
      <w:marTop w:val="0"/>
      <w:marBottom w:val="0"/>
      <w:divBdr>
        <w:top w:val="none" w:sz="0" w:space="0" w:color="auto"/>
        <w:left w:val="none" w:sz="0" w:space="0" w:color="auto"/>
        <w:bottom w:val="none" w:sz="0" w:space="0" w:color="auto"/>
        <w:right w:val="none" w:sz="0" w:space="0" w:color="auto"/>
      </w:divBdr>
      <w:divsChild>
        <w:div w:id="1628703420">
          <w:marLeft w:val="0"/>
          <w:marRight w:val="0"/>
          <w:marTop w:val="0"/>
          <w:marBottom w:val="0"/>
          <w:divBdr>
            <w:top w:val="none" w:sz="0" w:space="0" w:color="auto"/>
            <w:left w:val="none" w:sz="0" w:space="0" w:color="auto"/>
            <w:bottom w:val="none" w:sz="0" w:space="0" w:color="auto"/>
            <w:right w:val="none" w:sz="0" w:space="0" w:color="auto"/>
          </w:divBdr>
          <w:divsChild>
            <w:div w:id="1628703464">
              <w:marLeft w:val="0"/>
              <w:marRight w:val="0"/>
              <w:marTop w:val="0"/>
              <w:marBottom w:val="0"/>
              <w:divBdr>
                <w:top w:val="none" w:sz="0" w:space="0" w:color="auto"/>
                <w:left w:val="none" w:sz="0" w:space="0" w:color="auto"/>
                <w:bottom w:val="none" w:sz="0" w:space="0" w:color="auto"/>
                <w:right w:val="none" w:sz="0" w:space="0" w:color="auto"/>
              </w:divBdr>
              <w:divsChild>
                <w:div w:id="1628703441">
                  <w:marLeft w:val="0"/>
                  <w:marRight w:val="0"/>
                  <w:marTop w:val="0"/>
                  <w:marBottom w:val="0"/>
                  <w:divBdr>
                    <w:top w:val="none" w:sz="0" w:space="0" w:color="auto"/>
                    <w:left w:val="none" w:sz="0" w:space="0" w:color="auto"/>
                    <w:bottom w:val="none" w:sz="0" w:space="0" w:color="auto"/>
                    <w:right w:val="none" w:sz="0" w:space="0" w:color="auto"/>
                  </w:divBdr>
                  <w:divsChild>
                    <w:div w:id="16287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03435">
      <w:marLeft w:val="0"/>
      <w:marRight w:val="0"/>
      <w:marTop w:val="0"/>
      <w:marBottom w:val="0"/>
      <w:divBdr>
        <w:top w:val="none" w:sz="0" w:space="0" w:color="auto"/>
        <w:left w:val="none" w:sz="0" w:space="0" w:color="auto"/>
        <w:bottom w:val="none" w:sz="0" w:space="0" w:color="auto"/>
        <w:right w:val="none" w:sz="0" w:space="0" w:color="auto"/>
      </w:divBdr>
      <w:divsChild>
        <w:div w:id="1628703424">
          <w:marLeft w:val="0"/>
          <w:marRight w:val="0"/>
          <w:marTop w:val="0"/>
          <w:marBottom w:val="0"/>
          <w:divBdr>
            <w:top w:val="none" w:sz="0" w:space="0" w:color="auto"/>
            <w:left w:val="none" w:sz="0" w:space="0" w:color="auto"/>
            <w:bottom w:val="none" w:sz="0" w:space="0" w:color="auto"/>
            <w:right w:val="none" w:sz="0" w:space="0" w:color="auto"/>
          </w:divBdr>
          <w:divsChild>
            <w:div w:id="1628703432">
              <w:marLeft w:val="0"/>
              <w:marRight w:val="0"/>
              <w:marTop w:val="0"/>
              <w:marBottom w:val="0"/>
              <w:divBdr>
                <w:top w:val="none" w:sz="0" w:space="0" w:color="auto"/>
                <w:left w:val="none" w:sz="0" w:space="0" w:color="auto"/>
                <w:bottom w:val="none" w:sz="0" w:space="0" w:color="auto"/>
                <w:right w:val="none" w:sz="0" w:space="0" w:color="auto"/>
              </w:divBdr>
              <w:divsChild>
                <w:div w:id="1628703445">
                  <w:marLeft w:val="0"/>
                  <w:marRight w:val="0"/>
                  <w:marTop w:val="0"/>
                  <w:marBottom w:val="0"/>
                  <w:divBdr>
                    <w:top w:val="none" w:sz="0" w:space="0" w:color="auto"/>
                    <w:left w:val="none" w:sz="0" w:space="0" w:color="auto"/>
                    <w:bottom w:val="none" w:sz="0" w:space="0" w:color="auto"/>
                    <w:right w:val="none" w:sz="0" w:space="0" w:color="auto"/>
                  </w:divBdr>
                  <w:divsChild>
                    <w:div w:id="1628703421">
                      <w:marLeft w:val="0"/>
                      <w:marRight w:val="0"/>
                      <w:marTop w:val="0"/>
                      <w:marBottom w:val="0"/>
                      <w:divBdr>
                        <w:top w:val="none" w:sz="0" w:space="0" w:color="auto"/>
                        <w:left w:val="none" w:sz="0" w:space="0" w:color="auto"/>
                        <w:bottom w:val="none" w:sz="0" w:space="0" w:color="auto"/>
                        <w:right w:val="none" w:sz="0" w:space="0" w:color="auto"/>
                      </w:divBdr>
                    </w:div>
                  </w:divsChild>
                </w:div>
                <w:div w:id="1628703461">
                  <w:marLeft w:val="0"/>
                  <w:marRight w:val="0"/>
                  <w:marTop w:val="0"/>
                  <w:marBottom w:val="0"/>
                  <w:divBdr>
                    <w:top w:val="none" w:sz="0" w:space="0" w:color="auto"/>
                    <w:left w:val="none" w:sz="0" w:space="0" w:color="auto"/>
                    <w:bottom w:val="none" w:sz="0" w:space="0" w:color="auto"/>
                    <w:right w:val="none" w:sz="0" w:space="0" w:color="auto"/>
                  </w:divBdr>
                  <w:divsChild>
                    <w:div w:id="162870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03442">
      <w:marLeft w:val="0"/>
      <w:marRight w:val="0"/>
      <w:marTop w:val="0"/>
      <w:marBottom w:val="0"/>
      <w:divBdr>
        <w:top w:val="none" w:sz="0" w:space="0" w:color="auto"/>
        <w:left w:val="none" w:sz="0" w:space="0" w:color="auto"/>
        <w:bottom w:val="none" w:sz="0" w:space="0" w:color="auto"/>
        <w:right w:val="none" w:sz="0" w:space="0" w:color="auto"/>
      </w:divBdr>
      <w:divsChild>
        <w:div w:id="1628703429">
          <w:marLeft w:val="0"/>
          <w:marRight w:val="0"/>
          <w:marTop w:val="0"/>
          <w:marBottom w:val="0"/>
          <w:divBdr>
            <w:top w:val="none" w:sz="0" w:space="0" w:color="auto"/>
            <w:left w:val="none" w:sz="0" w:space="0" w:color="auto"/>
            <w:bottom w:val="none" w:sz="0" w:space="0" w:color="auto"/>
            <w:right w:val="none" w:sz="0" w:space="0" w:color="auto"/>
          </w:divBdr>
          <w:divsChild>
            <w:div w:id="1628703447">
              <w:marLeft w:val="0"/>
              <w:marRight w:val="0"/>
              <w:marTop w:val="0"/>
              <w:marBottom w:val="0"/>
              <w:divBdr>
                <w:top w:val="none" w:sz="0" w:space="0" w:color="auto"/>
                <w:left w:val="none" w:sz="0" w:space="0" w:color="auto"/>
                <w:bottom w:val="none" w:sz="0" w:space="0" w:color="auto"/>
                <w:right w:val="none" w:sz="0" w:space="0" w:color="auto"/>
              </w:divBdr>
              <w:divsChild>
                <w:div w:id="1628703456">
                  <w:marLeft w:val="0"/>
                  <w:marRight w:val="0"/>
                  <w:marTop w:val="0"/>
                  <w:marBottom w:val="0"/>
                  <w:divBdr>
                    <w:top w:val="none" w:sz="0" w:space="0" w:color="auto"/>
                    <w:left w:val="none" w:sz="0" w:space="0" w:color="auto"/>
                    <w:bottom w:val="none" w:sz="0" w:space="0" w:color="auto"/>
                    <w:right w:val="none" w:sz="0" w:space="0" w:color="auto"/>
                  </w:divBdr>
                  <w:divsChild>
                    <w:div w:id="162870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03449">
      <w:marLeft w:val="0"/>
      <w:marRight w:val="0"/>
      <w:marTop w:val="0"/>
      <w:marBottom w:val="0"/>
      <w:divBdr>
        <w:top w:val="none" w:sz="0" w:space="0" w:color="auto"/>
        <w:left w:val="none" w:sz="0" w:space="0" w:color="auto"/>
        <w:bottom w:val="none" w:sz="0" w:space="0" w:color="auto"/>
        <w:right w:val="none" w:sz="0" w:space="0" w:color="auto"/>
      </w:divBdr>
      <w:divsChild>
        <w:div w:id="1628703453">
          <w:marLeft w:val="0"/>
          <w:marRight w:val="0"/>
          <w:marTop w:val="0"/>
          <w:marBottom w:val="0"/>
          <w:divBdr>
            <w:top w:val="none" w:sz="0" w:space="0" w:color="auto"/>
            <w:left w:val="none" w:sz="0" w:space="0" w:color="auto"/>
            <w:bottom w:val="none" w:sz="0" w:space="0" w:color="auto"/>
            <w:right w:val="none" w:sz="0" w:space="0" w:color="auto"/>
          </w:divBdr>
          <w:divsChild>
            <w:div w:id="1628703427">
              <w:marLeft w:val="0"/>
              <w:marRight w:val="0"/>
              <w:marTop w:val="0"/>
              <w:marBottom w:val="0"/>
              <w:divBdr>
                <w:top w:val="none" w:sz="0" w:space="0" w:color="auto"/>
                <w:left w:val="none" w:sz="0" w:space="0" w:color="auto"/>
                <w:bottom w:val="none" w:sz="0" w:space="0" w:color="auto"/>
                <w:right w:val="none" w:sz="0" w:space="0" w:color="auto"/>
              </w:divBdr>
              <w:divsChild>
                <w:div w:id="1628703457">
                  <w:marLeft w:val="0"/>
                  <w:marRight w:val="0"/>
                  <w:marTop w:val="0"/>
                  <w:marBottom w:val="0"/>
                  <w:divBdr>
                    <w:top w:val="none" w:sz="0" w:space="0" w:color="auto"/>
                    <w:left w:val="none" w:sz="0" w:space="0" w:color="auto"/>
                    <w:bottom w:val="none" w:sz="0" w:space="0" w:color="auto"/>
                    <w:right w:val="none" w:sz="0" w:space="0" w:color="auto"/>
                  </w:divBdr>
                  <w:divsChild>
                    <w:div w:id="16287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03451">
      <w:marLeft w:val="0"/>
      <w:marRight w:val="0"/>
      <w:marTop w:val="0"/>
      <w:marBottom w:val="0"/>
      <w:divBdr>
        <w:top w:val="none" w:sz="0" w:space="0" w:color="auto"/>
        <w:left w:val="none" w:sz="0" w:space="0" w:color="auto"/>
        <w:bottom w:val="none" w:sz="0" w:space="0" w:color="auto"/>
        <w:right w:val="none" w:sz="0" w:space="0" w:color="auto"/>
      </w:divBdr>
      <w:divsChild>
        <w:div w:id="1628703416">
          <w:marLeft w:val="0"/>
          <w:marRight w:val="0"/>
          <w:marTop w:val="0"/>
          <w:marBottom w:val="0"/>
          <w:divBdr>
            <w:top w:val="none" w:sz="0" w:space="0" w:color="auto"/>
            <w:left w:val="none" w:sz="0" w:space="0" w:color="auto"/>
            <w:bottom w:val="none" w:sz="0" w:space="0" w:color="auto"/>
            <w:right w:val="none" w:sz="0" w:space="0" w:color="auto"/>
          </w:divBdr>
          <w:divsChild>
            <w:div w:id="1628703419">
              <w:marLeft w:val="0"/>
              <w:marRight w:val="0"/>
              <w:marTop w:val="0"/>
              <w:marBottom w:val="0"/>
              <w:divBdr>
                <w:top w:val="none" w:sz="0" w:space="0" w:color="auto"/>
                <w:left w:val="none" w:sz="0" w:space="0" w:color="auto"/>
                <w:bottom w:val="none" w:sz="0" w:space="0" w:color="auto"/>
                <w:right w:val="none" w:sz="0" w:space="0" w:color="auto"/>
              </w:divBdr>
              <w:divsChild>
                <w:div w:id="16287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03452">
      <w:marLeft w:val="0"/>
      <w:marRight w:val="0"/>
      <w:marTop w:val="0"/>
      <w:marBottom w:val="0"/>
      <w:divBdr>
        <w:top w:val="none" w:sz="0" w:space="0" w:color="auto"/>
        <w:left w:val="none" w:sz="0" w:space="0" w:color="auto"/>
        <w:bottom w:val="none" w:sz="0" w:space="0" w:color="auto"/>
        <w:right w:val="none" w:sz="0" w:space="0" w:color="auto"/>
      </w:divBdr>
      <w:divsChild>
        <w:div w:id="1628703437">
          <w:marLeft w:val="0"/>
          <w:marRight w:val="0"/>
          <w:marTop w:val="0"/>
          <w:marBottom w:val="0"/>
          <w:divBdr>
            <w:top w:val="none" w:sz="0" w:space="0" w:color="auto"/>
            <w:left w:val="none" w:sz="0" w:space="0" w:color="auto"/>
            <w:bottom w:val="none" w:sz="0" w:space="0" w:color="auto"/>
            <w:right w:val="none" w:sz="0" w:space="0" w:color="auto"/>
          </w:divBdr>
          <w:divsChild>
            <w:div w:id="1628703459">
              <w:marLeft w:val="0"/>
              <w:marRight w:val="0"/>
              <w:marTop w:val="0"/>
              <w:marBottom w:val="0"/>
              <w:divBdr>
                <w:top w:val="none" w:sz="0" w:space="0" w:color="auto"/>
                <w:left w:val="none" w:sz="0" w:space="0" w:color="auto"/>
                <w:bottom w:val="none" w:sz="0" w:space="0" w:color="auto"/>
                <w:right w:val="none" w:sz="0" w:space="0" w:color="auto"/>
              </w:divBdr>
              <w:divsChild>
                <w:div w:id="1628703440">
                  <w:marLeft w:val="0"/>
                  <w:marRight w:val="0"/>
                  <w:marTop w:val="0"/>
                  <w:marBottom w:val="0"/>
                  <w:divBdr>
                    <w:top w:val="none" w:sz="0" w:space="0" w:color="auto"/>
                    <w:left w:val="none" w:sz="0" w:space="0" w:color="auto"/>
                    <w:bottom w:val="none" w:sz="0" w:space="0" w:color="auto"/>
                    <w:right w:val="none" w:sz="0" w:space="0" w:color="auto"/>
                  </w:divBdr>
                  <w:divsChild>
                    <w:div w:id="1628703438">
                      <w:marLeft w:val="0"/>
                      <w:marRight w:val="0"/>
                      <w:marTop w:val="0"/>
                      <w:marBottom w:val="0"/>
                      <w:divBdr>
                        <w:top w:val="none" w:sz="0" w:space="0" w:color="auto"/>
                        <w:left w:val="none" w:sz="0" w:space="0" w:color="auto"/>
                        <w:bottom w:val="none" w:sz="0" w:space="0" w:color="auto"/>
                        <w:right w:val="none" w:sz="0" w:space="0" w:color="auto"/>
                      </w:divBdr>
                    </w:div>
                  </w:divsChild>
                </w:div>
                <w:div w:id="1628703462">
                  <w:marLeft w:val="0"/>
                  <w:marRight w:val="0"/>
                  <w:marTop w:val="0"/>
                  <w:marBottom w:val="0"/>
                  <w:divBdr>
                    <w:top w:val="none" w:sz="0" w:space="0" w:color="auto"/>
                    <w:left w:val="none" w:sz="0" w:space="0" w:color="auto"/>
                    <w:bottom w:val="none" w:sz="0" w:space="0" w:color="auto"/>
                    <w:right w:val="none" w:sz="0" w:space="0" w:color="auto"/>
                  </w:divBdr>
                  <w:divsChild>
                    <w:div w:id="162870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03458">
      <w:marLeft w:val="0"/>
      <w:marRight w:val="0"/>
      <w:marTop w:val="0"/>
      <w:marBottom w:val="0"/>
      <w:divBdr>
        <w:top w:val="none" w:sz="0" w:space="0" w:color="auto"/>
        <w:left w:val="none" w:sz="0" w:space="0" w:color="auto"/>
        <w:bottom w:val="none" w:sz="0" w:space="0" w:color="auto"/>
        <w:right w:val="none" w:sz="0" w:space="0" w:color="auto"/>
      </w:divBdr>
      <w:divsChild>
        <w:div w:id="1628703450">
          <w:marLeft w:val="0"/>
          <w:marRight w:val="0"/>
          <w:marTop w:val="0"/>
          <w:marBottom w:val="0"/>
          <w:divBdr>
            <w:top w:val="none" w:sz="0" w:space="0" w:color="auto"/>
            <w:left w:val="none" w:sz="0" w:space="0" w:color="auto"/>
            <w:bottom w:val="none" w:sz="0" w:space="0" w:color="auto"/>
            <w:right w:val="none" w:sz="0" w:space="0" w:color="auto"/>
          </w:divBdr>
          <w:divsChild>
            <w:div w:id="1628703455">
              <w:marLeft w:val="0"/>
              <w:marRight w:val="0"/>
              <w:marTop w:val="0"/>
              <w:marBottom w:val="0"/>
              <w:divBdr>
                <w:top w:val="none" w:sz="0" w:space="0" w:color="auto"/>
                <w:left w:val="none" w:sz="0" w:space="0" w:color="auto"/>
                <w:bottom w:val="none" w:sz="0" w:space="0" w:color="auto"/>
                <w:right w:val="none" w:sz="0" w:space="0" w:color="auto"/>
              </w:divBdr>
              <w:divsChild>
                <w:div w:id="1628703460">
                  <w:marLeft w:val="0"/>
                  <w:marRight w:val="0"/>
                  <w:marTop w:val="0"/>
                  <w:marBottom w:val="0"/>
                  <w:divBdr>
                    <w:top w:val="none" w:sz="0" w:space="0" w:color="auto"/>
                    <w:left w:val="none" w:sz="0" w:space="0" w:color="auto"/>
                    <w:bottom w:val="none" w:sz="0" w:space="0" w:color="auto"/>
                    <w:right w:val="none" w:sz="0" w:space="0" w:color="auto"/>
                  </w:divBdr>
                  <w:divsChild>
                    <w:div w:id="16287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775197">
      <w:bodyDiv w:val="1"/>
      <w:marLeft w:val="0"/>
      <w:marRight w:val="0"/>
      <w:marTop w:val="0"/>
      <w:marBottom w:val="0"/>
      <w:divBdr>
        <w:top w:val="none" w:sz="0" w:space="0" w:color="auto"/>
        <w:left w:val="none" w:sz="0" w:space="0" w:color="auto"/>
        <w:bottom w:val="none" w:sz="0" w:space="0" w:color="auto"/>
        <w:right w:val="none" w:sz="0" w:space="0" w:color="auto"/>
      </w:divBdr>
    </w:div>
    <w:div w:id="1715040122">
      <w:bodyDiv w:val="1"/>
      <w:marLeft w:val="0"/>
      <w:marRight w:val="0"/>
      <w:marTop w:val="0"/>
      <w:marBottom w:val="0"/>
      <w:divBdr>
        <w:top w:val="none" w:sz="0" w:space="0" w:color="auto"/>
        <w:left w:val="none" w:sz="0" w:space="0" w:color="auto"/>
        <w:bottom w:val="none" w:sz="0" w:space="0" w:color="auto"/>
        <w:right w:val="none" w:sz="0" w:space="0" w:color="auto"/>
      </w:divBdr>
    </w:div>
    <w:div w:id="1805730206">
      <w:bodyDiv w:val="1"/>
      <w:marLeft w:val="0"/>
      <w:marRight w:val="0"/>
      <w:marTop w:val="0"/>
      <w:marBottom w:val="0"/>
      <w:divBdr>
        <w:top w:val="none" w:sz="0" w:space="0" w:color="auto"/>
        <w:left w:val="none" w:sz="0" w:space="0" w:color="auto"/>
        <w:bottom w:val="none" w:sz="0" w:space="0" w:color="auto"/>
        <w:right w:val="none" w:sz="0" w:space="0" w:color="auto"/>
      </w:divBdr>
    </w:div>
    <w:div w:id="1961303794">
      <w:bodyDiv w:val="1"/>
      <w:marLeft w:val="0"/>
      <w:marRight w:val="0"/>
      <w:marTop w:val="0"/>
      <w:marBottom w:val="0"/>
      <w:divBdr>
        <w:top w:val="none" w:sz="0" w:space="0" w:color="auto"/>
        <w:left w:val="none" w:sz="0" w:space="0" w:color="auto"/>
        <w:bottom w:val="none" w:sz="0" w:space="0" w:color="auto"/>
        <w:right w:val="none" w:sz="0" w:space="0" w:color="auto"/>
      </w:divBdr>
    </w:div>
    <w:div w:id="1995331618">
      <w:bodyDiv w:val="1"/>
      <w:marLeft w:val="0"/>
      <w:marRight w:val="0"/>
      <w:marTop w:val="0"/>
      <w:marBottom w:val="0"/>
      <w:divBdr>
        <w:top w:val="none" w:sz="0" w:space="0" w:color="auto"/>
        <w:left w:val="none" w:sz="0" w:space="0" w:color="auto"/>
        <w:bottom w:val="none" w:sz="0" w:space="0" w:color="auto"/>
        <w:right w:val="none" w:sz="0" w:space="0" w:color="auto"/>
      </w:divBdr>
    </w:div>
    <w:div w:id="2058891608">
      <w:bodyDiv w:val="1"/>
      <w:marLeft w:val="0"/>
      <w:marRight w:val="0"/>
      <w:marTop w:val="0"/>
      <w:marBottom w:val="0"/>
      <w:divBdr>
        <w:top w:val="none" w:sz="0" w:space="0" w:color="auto"/>
        <w:left w:val="none" w:sz="0" w:space="0" w:color="auto"/>
        <w:bottom w:val="none" w:sz="0" w:space="0" w:color="auto"/>
        <w:right w:val="none" w:sz="0" w:space="0" w:color="auto"/>
      </w:divBdr>
    </w:div>
    <w:div w:id="213772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fiorentino@operapadrepio.it" TargetMode="External"/><Relationship Id="rId3" Type="http://schemas.openxmlformats.org/officeDocument/2006/relationships/settings" Target="settings.xml"/><Relationship Id="rId7" Type="http://schemas.openxmlformats.org/officeDocument/2006/relationships/hyperlink" Target="https://doi.org/10.1371/journal.pone.0247041" TargetMode="External"/><Relationship Id="rId12" Type="http://schemas.openxmlformats.org/officeDocument/2006/relationships/hyperlink" Target="mailto:salvatore.curiale@inm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928</Words>
  <Characters>5295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Nicola Fiorentino</cp:lastModifiedBy>
  <cp:revision>6</cp:revision>
  <cp:lastPrinted>2020-05-21T11:29:00Z</cp:lastPrinted>
  <dcterms:created xsi:type="dcterms:W3CDTF">2021-02-22T07:03:00Z</dcterms:created>
  <dcterms:modified xsi:type="dcterms:W3CDTF">2021-02-22T10:13:00Z</dcterms:modified>
</cp:coreProperties>
</file>